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7" w:rightFromText="187" w:horzAnchor="margin" w:tblpXSpec="center" w:tblpYSpec="top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6"/>
        <w:gridCol w:w="7434"/>
      </w:tblGrid>
      <w:tr w:rsidR="00D81530" w14:paraId="6CED24C9" w14:textId="77777777" w:rsidTr="00CC0599">
        <w:trPr>
          <w:trHeight w:val="440"/>
        </w:trPr>
        <w:tc>
          <w:tcPr>
            <w:tcW w:w="2448" w:type="dxa"/>
            <w:vAlign w:val="center"/>
          </w:tcPr>
          <w:p w14:paraId="6839783A" w14:textId="77777777" w:rsidR="00D81530" w:rsidRPr="00557D4B" w:rsidRDefault="00D81530" w:rsidP="00D81530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noProof/>
                <w:sz w:val="28"/>
                <w:szCs w:val="28"/>
              </w:rPr>
              <w:drawing>
                <wp:inline distT="0" distB="0" distL="0" distR="0" wp14:anchorId="44CDFDAA" wp14:editId="2D89327C">
                  <wp:extent cx="1515208" cy="487592"/>
                  <wp:effectExtent l="19050" t="0" r="8792" b="0"/>
                  <wp:docPr id="2" name="Picture 0" descr="WC Logo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C Logo.em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007" cy="491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2" w:type="dxa"/>
            <w:vAlign w:val="center"/>
          </w:tcPr>
          <w:p w14:paraId="7FC63796" w14:textId="6DBABEF6" w:rsidR="00D81530" w:rsidRPr="00453A48" w:rsidRDefault="00D81530" w:rsidP="00453A48">
            <w:pPr>
              <w:spacing w:after="0"/>
              <w:jc w:val="left"/>
              <w:rPr>
                <w:rFonts w:asciiTheme="majorHAnsi" w:hAnsiTheme="majorHAnsi"/>
                <w:i/>
                <w:sz w:val="27"/>
                <w:szCs w:val="27"/>
              </w:rPr>
            </w:pPr>
            <w:r w:rsidRPr="00453A48">
              <w:rPr>
                <w:rFonts w:asciiTheme="majorHAnsi" w:hAnsiTheme="majorHAnsi"/>
                <w:b/>
                <w:sz w:val="27"/>
                <w:szCs w:val="27"/>
              </w:rPr>
              <w:t xml:space="preserve">Staff Report to the </w:t>
            </w:r>
            <w:r w:rsidR="0067130C">
              <w:rPr>
                <w:rFonts w:asciiTheme="majorHAnsi" w:hAnsiTheme="majorHAnsi"/>
                <w:b/>
                <w:sz w:val="27"/>
                <w:szCs w:val="27"/>
              </w:rPr>
              <w:t>Weber County</w:t>
            </w:r>
            <w:r w:rsidR="00453A48" w:rsidRPr="00453A48">
              <w:rPr>
                <w:rFonts w:asciiTheme="majorHAnsi" w:hAnsiTheme="majorHAnsi"/>
                <w:b/>
                <w:sz w:val="27"/>
                <w:szCs w:val="27"/>
              </w:rPr>
              <w:t xml:space="preserve"> </w:t>
            </w:r>
            <w:r w:rsidR="00453A48">
              <w:rPr>
                <w:rFonts w:asciiTheme="majorHAnsi" w:hAnsiTheme="majorHAnsi"/>
                <w:b/>
                <w:sz w:val="27"/>
                <w:szCs w:val="27"/>
              </w:rPr>
              <w:t>C</w:t>
            </w:r>
            <w:r w:rsidR="00453A48" w:rsidRPr="00453A48">
              <w:rPr>
                <w:rFonts w:asciiTheme="majorHAnsi" w:hAnsiTheme="majorHAnsi"/>
                <w:b/>
                <w:sz w:val="27"/>
                <w:szCs w:val="27"/>
              </w:rPr>
              <w:t xml:space="preserve">ommission </w:t>
            </w:r>
            <w:r w:rsidRPr="00453A48">
              <w:rPr>
                <w:rFonts w:asciiTheme="majorHAnsi" w:hAnsiTheme="majorHAnsi"/>
                <w:i/>
                <w:sz w:val="27"/>
                <w:szCs w:val="27"/>
              </w:rPr>
              <w:t xml:space="preserve"> </w:t>
            </w:r>
          </w:p>
          <w:p w14:paraId="724F729F" w14:textId="77777777" w:rsidR="00D81530" w:rsidRPr="008B3512" w:rsidRDefault="00D81530" w:rsidP="00CC0599">
            <w:pPr>
              <w:spacing w:after="0"/>
              <w:jc w:val="left"/>
              <w:rPr>
                <w:i/>
              </w:rPr>
            </w:pPr>
            <w:r w:rsidRPr="008B3512">
              <w:rPr>
                <w:rFonts w:asciiTheme="majorHAnsi" w:hAnsiTheme="majorHAnsi"/>
                <w:i/>
              </w:rPr>
              <w:t>Weber County Planning Divisio</w:t>
            </w:r>
            <w:r w:rsidR="00CC0599">
              <w:rPr>
                <w:rFonts w:asciiTheme="majorHAnsi" w:hAnsiTheme="majorHAnsi"/>
                <w:i/>
              </w:rPr>
              <w:t>n</w:t>
            </w:r>
          </w:p>
        </w:tc>
      </w:tr>
      <w:tr w:rsidR="00AD366C" w14:paraId="54BA737D" w14:textId="77777777" w:rsidTr="00541CF5">
        <w:trPr>
          <w:trHeight w:hRule="exact" w:val="115"/>
        </w:trPr>
        <w:tc>
          <w:tcPr>
            <w:tcW w:w="10080" w:type="dxa"/>
            <w:gridSpan w:val="2"/>
          </w:tcPr>
          <w:p w14:paraId="60A929EE" w14:textId="77777777" w:rsidR="00AD366C" w:rsidRDefault="00AD366C" w:rsidP="00666893"/>
        </w:tc>
      </w:tr>
    </w:tbl>
    <w:p w14:paraId="0FED6F0F" w14:textId="77777777" w:rsidR="007C7E9C" w:rsidRPr="007704DF" w:rsidRDefault="00267332" w:rsidP="00C42C64">
      <w:pPr>
        <w:pStyle w:val="Header1"/>
        <w:rPr>
          <w:rStyle w:val="Strong"/>
          <w:rFonts w:asciiTheme="minorHAnsi" w:hAnsiTheme="minorHAnsi" w:cstheme="minorHAnsi"/>
          <w:b/>
          <w:bCs w:val="0"/>
          <w:sz w:val="24"/>
        </w:rPr>
      </w:pPr>
      <w:r w:rsidRPr="007704DF">
        <w:rPr>
          <w:rStyle w:val="Strong"/>
          <w:rFonts w:asciiTheme="minorHAnsi" w:hAnsiTheme="minorHAnsi" w:cstheme="minorHAnsi"/>
          <w:b/>
          <w:bCs w:val="0"/>
          <w:sz w:val="24"/>
        </w:rPr>
        <w:t>Synopsis</w:t>
      </w:r>
    </w:p>
    <w:p w14:paraId="22CA5477" w14:textId="77777777" w:rsidR="00363E09" w:rsidRPr="007704DF" w:rsidRDefault="00363E09" w:rsidP="00723D26">
      <w:pPr>
        <w:pStyle w:val="Header2"/>
        <w:outlineLvl w:val="0"/>
        <w:rPr>
          <w:rStyle w:val="Strong"/>
          <w:rFonts w:asciiTheme="minorHAnsi" w:hAnsiTheme="minorHAnsi" w:cstheme="minorHAnsi"/>
          <w:bCs w:val="0"/>
        </w:rPr>
      </w:pPr>
      <w:r w:rsidRPr="007704DF">
        <w:rPr>
          <w:rStyle w:val="Strong"/>
          <w:rFonts w:asciiTheme="minorHAnsi" w:hAnsiTheme="minorHAnsi" w:cstheme="minorHAnsi"/>
          <w:b/>
          <w:bCs w:val="0"/>
        </w:rPr>
        <w:t xml:space="preserve">Application </w:t>
      </w:r>
      <w:r w:rsidRPr="007704DF">
        <w:rPr>
          <w:rStyle w:val="Strong"/>
          <w:rFonts w:asciiTheme="minorHAnsi" w:hAnsiTheme="minorHAnsi" w:cstheme="minorHAnsi"/>
          <w:bCs w:val="0"/>
        </w:rPr>
        <w:t>Information</w:t>
      </w:r>
    </w:p>
    <w:p w14:paraId="47170DAE" w14:textId="13BB4F7F" w:rsidR="00D407E5" w:rsidRPr="007704DF" w:rsidRDefault="00363E09" w:rsidP="00D407E5">
      <w:pPr>
        <w:pStyle w:val="Info"/>
        <w:ind w:left="2640" w:hanging="2352"/>
        <w:rPr>
          <w:rFonts w:cstheme="minorHAnsi"/>
          <w:bCs/>
        </w:rPr>
      </w:pPr>
      <w:r w:rsidRPr="007704DF">
        <w:rPr>
          <w:rStyle w:val="Strong"/>
          <w:rFonts w:cstheme="minorHAnsi"/>
        </w:rPr>
        <w:t>Application Request:</w:t>
      </w:r>
      <w:r w:rsidRPr="007704DF">
        <w:rPr>
          <w:rStyle w:val="Strong"/>
          <w:rFonts w:cstheme="minorHAnsi"/>
          <w:b w:val="0"/>
          <w:bCs w:val="0"/>
        </w:rPr>
        <w:tab/>
      </w:r>
      <w:r w:rsidR="00DB1BB5" w:rsidRPr="007704DF">
        <w:rPr>
          <w:rStyle w:val="Strong"/>
          <w:rFonts w:cstheme="minorHAnsi"/>
          <w:b w:val="0"/>
          <w:bCs w:val="0"/>
        </w:rPr>
        <w:t>P</w:t>
      </w:r>
      <w:r w:rsidR="00FA656E" w:rsidRPr="007704DF">
        <w:rPr>
          <w:rFonts w:cstheme="minorHAnsi"/>
          <w:bCs/>
        </w:rPr>
        <w:t>ublic</w:t>
      </w:r>
      <w:r w:rsidR="00DB1BB5" w:rsidRPr="007704DF">
        <w:rPr>
          <w:rFonts w:cstheme="minorHAnsi"/>
          <w:bCs/>
        </w:rPr>
        <w:t xml:space="preserve"> hearing to discuss and take action </w:t>
      </w:r>
      <w:r w:rsidR="00FA656E" w:rsidRPr="007704DF">
        <w:rPr>
          <w:rFonts w:cstheme="minorHAnsi"/>
          <w:bCs/>
        </w:rPr>
        <w:t>on a</w:t>
      </w:r>
      <w:r w:rsidR="00D407E5" w:rsidRPr="007704DF">
        <w:rPr>
          <w:rFonts w:cstheme="minorHAnsi"/>
          <w:bCs/>
        </w:rPr>
        <w:t xml:space="preserve"> proposal to amend the </w:t>
      </w:r>
      <w:r w:rsidR="00163793">
        <w:rPr>
          <w:rFonts w:cstheme="minorHAnsi"/>
          <w:bCs/>
        </w:rPr>
        <w:t>z</w:t>
      </w:r>
      <w:r w:rsidR="00BF494D">
        <w:rPr>
          <w:rFonts w:cstheme="minorHAnsi"/>
          <w:bCs/>
        </w:rPr>
        <w:t>oning</w:t>
      </w:r>
      <w:r w:rsidR="00163793">
        <w:rPr>
          <w:rFonts w:cstheme="minorHAnsi"/>
          <w:bCs/>
        </w:rPr>
        <w:t xml:space="preserve"> code </w:t>
      </w:r>
      <w:r w:rsidR="002033B4">
        <w:rPr>
          <w:rFonts w:cstheme="minorHAnsi"/>
          <w:bCs/>
        </w:rPr>
        <w:t xml:space="preserve">to allow </w:t>
      </w:r>
      <w:r w:rsidR="00163793">
        <w:rPr>
          <w:rFonts w:cstheme="minorHAnsi"/>
          <w:bCs/>
        </w:rPr>
        <w:t xml:space="preserve">for </w:t>
      </w:r>
      <w:r w:rsidR="002033B4">
        <w:rPr>
          <w:rFonts w:cstheme="minorHAnsi"/>
          <w:bCs/>
        </w:rPr>
        <w:t>accessory dwelling units in all zones that allow single-family dwellings as a permitted use.</w:t>
      </w:r>
    </w:p>
    <w:p w14:paraId="5A74ABBE" w14:textId="40F6E158" w:rsidR="004B2DE2" w:rsidRPr="007704DF" w:rsidRDefault="00363E09" w:rsidP="002D38F4">
      <w:pPr>
        <w:pStyle w:val="Info"/>
        <w:ind w:left="2640" w:hanging="2352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</w:rPr>
        <w:t>Agenda Date:</w:t>
      </w:r>
      <w:r w:rsidR="00D77C85" w:rsidRPr="007704DF">
        <w:rPr>
          <w:rStyle w:val="Strong"/>
          <w:rFonts w:cstheme="minorHAnsi"/>
          <w:b w:val="0"/>
          <w:bCs w:val="0"/>
        </w:rPr>
        <w:tab/>
      </w:r>
      <w:sdt>
        <w:sdtPr>
          <w:rPr>
            <w:rStyle w:val="Strong"/>
            <w:rFonts w:cstheme="minorHAnsi"/>
            <w:b w:val="0"/>
            <w:bCs w:val="0"/>
          </w:rPr>
          <w:id w:val="374468985"/>
          <w:placeholder>
            <w:docPart w:val="65338845DD4044D9AD92C9E530661E6B"/>
          </w:placeholder>
          <w:date w:fullDate="2020-12-08T00:00:00Z">
            <w:dateFormat w:val="dddd, MMMM dd, yyyy"/>
            <w:lid w:val="en-US"/>
            <w:storeMappedDataAs w:val="dateTime"/>
            <w:calendar w:val="gregorian"/>
          </w:date>
        </w:sdtPr>
        <w:sdtEndPr>
          <w:rPr>
            <w:rStyle w:val="Strong"/>
          </w:rPr>
        </w:sdtEndPr>
        <w:sdtContent>
          <w:r w:rsidR="00321EAB">
            <w:rPr>
              <w:rStyle w:val="Strong"/>
              <w:rFonts w:cstheme="minorHAnsi"/>
              <w:b w:val="0"/>
              <w:bCs w:val="0"/>
            </w:rPr>
            <w:t>Tuesday, December 08, 2020</w:t>
          </w:r>
        </w:sdtContent>
      </w:sdt>
    </w:p>
    <w:p w14:paraId="48ED8891" w14:textId="77777777" w:rsidR="00363E09" w:rsidRPr="007704DF" w:rsidRDefault="00363E09" w:rsidP="003847F3">
      <w:pPr>
        <w:pStyle w:val="Info"/>
        <w:ind w:left="2640" w:hanging="2352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</w:rPr>
        <w:t>Applicant:</w:t>
      </w:r>
      <w:r w:rsidRPr="007704DF">
        <w:rPr>
          <w:rStyle w:val="Strong"/>
          <w:rFonts w:cstheme="minorHAnsi"/>
          <w:b w:val="0"/>
          <w:bCs w:val="0"/>
        </w:rPr>
        <w:tab/>
      </w:r>
      <w:sdt>
        <w:sdtPr>
          <w:rPr>
            <w:rFonts w:cstheme="minorHAnsi"/>
            <w:b/>
            <w:bCs/>
          </w:rPr>
          <w:id w:val="270848714"/>
          <w:placeholder>
            <w:docPart w:val="8E7BAD6843554B0F9B94B43CB920987D"/>
          </w:placeholder>
          <w:text w:multiLine="1"/>
        </w:sdtPr>
        <w:sdtEndPr/>
        <w:sdtContent>
          <w:r w:rsidR="00321EAB">
            <w:rPr>
              <w:rFonts w:cstheme="minorHAnsi"/>
              <w:b/>
              <w:bCs/>
            </w:rPr>
            <w:t>Weber County Planning Division</w:t>
          </w:r>
        </w:sdtContent>
      </w:sdt>
    </w:p>
    <w:p w14:paraId="5B9CF5C5" w14:textId="2A9FC2AF" w:rsidR="00363E09" w:rsidRPr="007704DF" w:rsidRDefault="00363E09" w:rsidP="00957DC1">
      <w:pPr>
        <w:pStyle w:val="Info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</w:rPr>
        <w:t>File Number:</w:t>
      </w:r>
      <w:r w:rsidR="00957DC1" w:rsidRPr="007704DF">
        <w:rPr>
          <w:rFonts w:cstheme="minorHAnsi"/>
          <w:b/>
          <w:bCs/>
        </w:rPr>
        <w:t xml:space="preserve"> </w:t>
      </w:r>
      <w:r w:rsidR="00957DC1" w:rsidRPr="007704DF">
        <w:rPr>
          <w:rFonts w:cstheme="minorHAnsi"/>
          <w:b/>
          <w:bCs/>
        </w:rPr>
        <w:tab/>
      </w:r>
      <w:sdt>
        <w:sdtPr>
          <w:rPr>
            <w:rFonts w:cstheme="minorHAnsi"/>
            <w:b/>
            <w:bCs/>
          </w:rPr>
          <w:id w:val="270848715"/>
          <w:placeholder>
            <w:docPart w:val="C6617F104EAF4D76BDFCBBC8F28F7488"/>
          </w:placeholder>
          <w:text w:multiLine="1"/>
        </w:sdtPr>
        <w:sdtEndPr/>
        <w:sdtContent>
          <w:r w:rsidR="00321EAB">
            <w:rPr>
              <w:rFonts w:cstheme="minorHAnsi"/>
              <w:b/>
              <w:bCs/>
            </w:rPr>
            <w:t>ZTA 2020-03</w:t>
          </w:r>
        </w:sdtContent>
      </w:sdt>
    </w:p>
    <w:p w14:paraId="2F8D7144" w14:textId="77777777" w:rsidR="00363E09" w:rsidRPr="007704DF" w:rsidRDefault="00363E09" w:rsidP="00723D26">
      <w:pPr>
        <w:pStyle w:val="Header2"/>
        <w:outlineLvl w:val="0"/>
        <w:rPr>
          <w:rStyle w:val="Strong"/>
          <w:rFonts w:asciiTheme="minorHAnsi" w:hAnsiTheme="minorHAnsi" w:cstheme="minorHAnsi"/>
          <w:b/>
          <w:bCs w:val="0"/>
        </w:rPr>
      </w:pPr>
      <w:r w:rsidRPr="007704DF">
        <w:rPr>
          <w:rStyle w:val="Strong"/>
          <w:rFonts w:asciiTheme="minorHAnsi" w:hAnsiTheme="minorHAnsi" w:cstheme="minorHAnsi"/>
          <w:b/>
          <w:bCs w:val="0"/>
        </w:rPr>
        <w:t>Staff Information</w:t>
      </w:r>
    </w:p>
    <w:p w14:paraId="603F0A5A" w14:textId="03B7FF98" w:rsidR="00363E09" w:rsidRPr="007704DF" w:rsidRDefault="00363E09" w:rsidP="00723D26">
      <w:pPr>
        <w:pStyle w:val="Info"/>
        <w:outlineLvl w:val="0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</w:rPr>
        <w:t>Report Presenter:</w:t>
      </w:r>
      <w:r w:rsidRPr="007704DF">
        <w:rPr>
          <w:rStyle w:val="Strong"/>
          <w:rFonts w:cstheme="minorHAnsi"/>
          <w:b w:val="0"/>
          <w:bCs w:val="0"/>
        </w:rPr>
        <w:tab/>
      </w:r>
      <w:r w:rsidR="002033B4">
        <w:rPr>
          <w:rFonts w:cstheme="minorHAnsi"/>
        </w:rPr>
        <w:t>Tammy Aydelotte</w:t>
      </w:r>
    </w:p>
    <w:p w14:paraId="6D7D17ED" w14:textId="54576655" w:rsidR="00363E09" w:rsidRPr="007704DF" w:rsidRDefault="00363E09" w:rsidP="00CE527A">
      <w:pPr>
        <w:pStyle w:val="Info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  <w:b w:val="0"/>
          <w:bCs w:val="0"/>
        </w:rPr>
        <w:tab/>
      </w:r>
      <w:r w:rsidR="002033B4">
        <w:rPr>
          <w:rFonts w:cstheme="minorHAnsi"/>
        </w:rPr>
        <w:t>taydelotte</w:t>
      </w:r>
      <w:r w:rsidR="00DD35BA" w:rsidRPr="007704DF">
        <w:rPr>
          <w:rFonts w:cstheme="minorHAnsi"/>
        </w:rPr>
        <w:t>@</w:t>
      </w:r>
      <w:r w:rsidR="002033B4">
        <w:rPr>
          <w:rFonts w:cstheme="minorHAnsi"/>
        </w:rPr>
        <w:t>webercountyutah.gov</w:t>
      </w:r>
    </w:p>
    <w:p w14:paraId="730BDB40" w14:textId="0B7C262C" w:rsidR="00363E09" w:rsidRPr="007704DF" w:rsidRDefault="00363E09" w:rsidP="00CE527A">
      <w:pPr>
        <w:pStyle w:val="Info"/>
        <w:rPr>
          <w:rFonts w:cstheme="minorHAnsi"/>
        </w:rPr>
      </w:pPr>
      <w:r w:rsidRPr="007704DF">
        <w:rPr>
          <w:rFonts w:cstheme="minorHAnsi"/>
        </w:rPr>
        <w:tab/>
      </w:r>
      <w:r w:rsidR="00DD35BA" w:rsidRPr="007704DF">
        <w:rPr>
          <w:rFonts w:cstheme="minorHAnsi"/>
        </w:rPr>
        <w:t>(801) 399-</w:t>
      </w:r>
      <w:r w:rsidR="002033B4">
        <w:rPr>
          <w:rFonts w:cstheme="minorHAnsi"/>
        </w:rPr>
        <w:t>8794</w:t>
      </w:r>
    </w:p>
    <w:p w14:paraId="28E725B4" w14:textId="77777777" w:rsidR="00267332" w:rsidRPr="007704DF" w:rsidRDefault="00267332" w:rsidP="00CE527A">
      <w:pPr>
        <w:pStyle w:val="Info"/>
        <w:rPr>
          <w:rFonts w:cstheme="minorHAnsi"/>
        </w:rPr>
      </w:pPr>
      <w:r w:rsidRPr="007704DF">
        <w:rPr>
          <w:rStyle w:val="Strong"/>
          <w:rFonts w:cstheme="minorHAnsi"/>
        </w:rPr>
        <w:t>R</w:t>
      </w:r>
      <w:r w:rsidR="00363E09" w:rsidRPr="007704DF">
        <w:rPr>
          <w:rStyle w:val="Strong"/>
          <w:rFonts w:cstheme="minorHAnsi"/>
        </w:rPr>
        <w:t>eport Reviewer:</w:t>
      </w:r>
      <w:r w:rsidR="00363E09" w:rsidRPr="007704DF">
        <w:rPr>
          <w:rStyle w:val="Strong"/>
          <w:rFonts w:cstheme="minorHAnsi"/>
          <w:b w:val="0"/>
          <w:bCs w:val="0"/>
        </w:rPr>
        <w:tab/>
      </w:r>
      <w:r w:rsidR="002D38F4" w:rsidRPr="007704DF">
        <w:rPr>
          <w:rStyle w:val="Strong"/>
          <w:rFonts w:cstheme="minorHAnsi"/>
          <w:b w:val="0"/>
          <w:bCs w:val="0"/>
        </w:rPr>
        <w:t>CE</w:t>
      </w:r>
    </w:p>
    <w:p w14:paraId="469E432E" w14:textId="77777777" w:rsidR="00D96918" w:rsidRPr="007704DF" w:rsidRDefault="00250C83" w:rsidP="00723D26">
      <w:pPr>
        <w:pStyle w:val="Header1"/>
        <w:outlineLvl w:val="0"/>
        <w:rPr>
          <w:rFonts w:asciiTheme="minorHAnsi" w:hAnsiTheme="minorHAnsi" w:cstheme="minorHAnsi"/>
        </w:rPr>
      </w:pPr>
      <w:r w:rsidRPr="007704DF">
        <w:rPr>
          <w:rFonts w:asciiTheme="minorHAnsi" w:hAnsiTheme="minorHAnsi" w:cstheme="minorHAnsi"/>
        </w:rPr>
        <w:t>Applicable Ordinances</w:t>
      </w:r>
    </w:p>
    <w:p w14:paraId="2ECE425E" w14:textId="43847CC2" w:rsidR="002033B4" w:rsidRPr="008C0A48" w:rsidRDefault="008C0A48" w:rsidP="002902AC">
      <w:pPr>
        <w:pStyle w:val="W-TypicalText"/>
        <w:rPr>
          <w:rFonts w:asciiTheme="minorHAnsi" w:hAnsiTheme="minorHAnsi" w:cstheme="minorHAnsi"/>
          <w:color w:val="auto"/>
          <w:sz w:val="20"/>
        </w:rPr>
      </w:pPr>
      <w:r w:rsidRPr="008C0A48">
        <w:rPr>
          <w:rFonts w:asciiTheme="minorHAnsi" w:hAnsiTheme="minorHAnsi" w:cstheme="minorHAnsi"/>
          <w:color w:val="auto"/>
          <w:sz w:val="20"/>
        </w:rPr>
        <w:t xml:space="preserve">See attached </w:t>
      </w:r>
      <w:r w:rsidR="007638F2">
        <w:rPr>
          <w:rFonts w:asciiTheme="minorHAnsi" w:hAnsiTheme="minorHAnsi" w:cstheme="minorHAnsi"/>
          <w:color w:val="auto"/>
          <w:sz w:val="20"/>
        </w:rPr>
        <w:t xml:space="preserve">Planning Commission </w:t>
      </w:r>
      <w:r w:rsidRPr="008C0A48">
        <w:rPr>
          <w:rFonts w:asciiTheme="minorHAnsi" w:hAnsiTheme="minorHAnsi" w:cstheme="minorHAnsi"/>
          <w:color w:val="auto"/>
          <w:sz w:val="20"/>
        </w:rPr>
        <w:t>staff report (Exhibit B)</w:t>
      </w:r>
      <w:r>
        <w:rPr>
          <w:rFonts w:asciiTheme="minorHAnsi" w:hAnsiTheme="minorHAnsi" w:cstheme="minorHAnsi"/>
          <w:color w:val="auto"/>
          <w:sz w:val="20"/>
        </w:rPr>
        <w:t>.</w:t>
      </w:r>
    </w:p>
    <w:p w14:paraId="65FA8E7B" w14:textId="77777777" w:rsidR="008C0A48" w:rsidRPr="007704DF" w:rsidRDefault="008C0A48" w:rsidP="002902AC">
      <w:pPr>
        <w:pStyle w:val="W-TypicalText"/>
        <w:rPr>
          <w:rFonts w:asciiTheme="minorHAnsi" w:hAnsiTheme="minorHAnsi" w:cstheme="minorHAnsi"/>
          <w:color w:val="FF0000"/>
          <w:sz w:val="20"/>
          <w:highlight w:val="yellow"/>
        </w:rPr>
      </w:pPr>
    </w:p>
    <w:p w14:paraId="719E8652" w14:textId="569226D7" w:rsidR="004578A1" w:rsidRPr="007704DF" w:rsidRDefault="00061BAD" w:rsidP="00723D26">
      <w:pPr>
        <w:pStyle w:val="Header1"/>
        <w:outlineLvl w:val="0"/>
        <w:rPr>
          <w:rFonts w:asciiTheme="minorHAnsi" w:hAnsiTheme="minorHAnsi" w:cstheme="minorHAnsi"/>
          <w:highlight w:val="yellow"/>
        </w:rPr>
      </w:pPr>
      <w:r>
        <w:rPr>
          <w:rFonts w:asciiTheme="minorHAnsi" w:hAnsiTheme="minorHAnsi" w:cstheme="minorHAnsi"/>
        </w:rPr>
        <w:lastRenderedPageBreak/>
        <w:t>Summary</w:t>
      </w:r>
    </w:p>
    <w:p w14:paraId="6993E45C" w14:textId="6161A565" w:rsidR="00014D32" w:rsidRPr="00B75C08" w:rsidRDefault="00762C14" w:rsidP="009835F7">
      <w:pPr>
        <w:pStyle w:val="W-TypicalText"/>
        <w:rPr>
          <w:rFonts w:asciiTheme="minorHAnsi" w:eastAsiaTheme="minorHAnsi" w:hAnsiTheme="minorHAnsi" w:cstheme="minorHAnsi"/>
          <w:color w:val="auto"/>
          <w:sz w:val="20"/>
          <w:szCs w:val="22"/>
        </w:rPr>
      </w:pPr>
      <w:r>
        <w:rPr>
          <w:rFonts w:asciiTheme="minorHAnsi" w:eastAsiaTheme="minorHAnsi" w:hAnsiTheme="minorHAnsi" w:cstheme="minorHAnsi"/>
          <w:color w:val="auto"/>
          <w:sz w:val="20"/>
          <w:szCs w:val="22"/>
        </w:rPr>
        <w:t>This staff</w:t>
      </w:r>
      <w:r w:rsidR="00BF494D">
        <w:rPr>
          <w:rFonts w:asciiTheme="minorHAnsi" w:eastAsiaTheme="minorHAnsi" w:hAnsiTheme="minorHAnsi" w:cstheme="minorHAnsi"/>
          <w:color w:val="auto"/>
          <w:sz w:val="20"/>
          <w:szCs w:val="22"/>
        </w:rPr>
        <w:t>-</w:t>
      </w:r>
      <w:r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driven text amendment has </w:t>
      </w:r>
      <w:r w:rsidR="00BF494D">
        <w:rPr>
          <w:rFonts w:asciiTheme="minorHAnsi" w:eastAsiaTheme="minorHAnsi" w:hAnsiTheme="minorHAnsi" w:cstheme="minorHAnsi"/>
          <w:color w:val="auto"/>
          <w:sz w:val="20"/>
          <w:szCs w:val="22"/>
        </w:rPr>
        <w:t>be</w:t>
      </w:r>
      <w:r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come </w:t>
      </w:r>
      <w:r w:rsidR="00BF494D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necessary to </w:t>
      </w:r>
      <w:r w:rsidR="00044840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assist in providing housing types that meet the needs </w:t>
      </w:r>
      <w:proofErr w:type="gramStart"/>
      <w:r w:rsidR="00044840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of </w:t>
      </w:r>
      <w:r w:rsidR="00EC2120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 population</w:t>
      </w:r>
      <w:r w:rsidR="00044840">
        <w:rPr>
          <w:rFonts w:asciiTheme="minorHAnsi" w:eastAsiaTheme="minorHAnsi" w:hAnsiTheme="minorHAnsi" w:cstheme="minorHAnsi"/>
          <w:color w:val="auto"/>
          <w:sz w:val="20"/>
          <w:szCs w:val="22"/>
        </w:rPr>
        <w:t>s</w:t>
      </w:r>
      <w:proofErr w:type="gramEnd"/>
      <w:r w:rsidR="00EC2120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 of various income l</w:t>
      </w:r>
      <w:r w:rsidR="009132E8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evels, ages, and stages of life.  </w:t>
      </w:r>
      <w:r w:rsidR="004D196C">
        <w:rPr>
          <w:rFonts w:asciiTheme="minorHAnsi" w:eastAsiaTheme="minorHAnsi" w:hAnsiTheme="minorHAnsi" w:cstheme="minorHAnsi"/>
          <w:color w:val="auto"/>
          <w:sz w:val="20"/>
          <w:szCs w:val="22"/>
        </w:rPr>
        <w:t>These</w:t>
      </w:r>
      <w:r w:rsidR="003D06A7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 amendment</w:t>
      </w:r>
      <w:r w:rsidR="004D196C">
        <w:rPr>
          <w:rFonts w:asciiTheme="minorHAnsi" w:eastAsiaTheme="minorHAnsi" w:hAnsiTheme="minorHAnsi" w:cstheme="minorHAnsi"/>
          <w:color w:val="auto"/>
          <w:sz w:val="20"/>
          <w:szCs w:val="22"/>
        </w:rPr>
        <w:t>s</w:t>
      </w:r>
      <w:r w:rsidR="003D06A7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 </w:t>
      </w:r>
      <w:r w:rsidR="004D196C">
        <w:rPr>
          <w:rFonts w:asciiTheme="minorHAnsi" w:eastAsiaTheme="minorHAnsi" w:hAnsiTheme="minorHAnsi" w:cstheme="minorHAnsi"/>
          <w:color w:val="auto"/>
          <w:sz w:val="20"/>
          <w:szCs w:val="22"/>
        </w:rPr>
        <w:t>are</w:t>
      </w:r>
      <w:r w:rsidR="003D06A7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 intended to </w:t>
      </w:r>
      <w:r w:rsidR="004D196C">
        <w:rPr>
          <w:rFonts w:asciiTheme="minorHAnsi" w:eastAsiaTheme="minorHAnsi" w:hAnsiTheme="minorHAnsi" w:cstheme="minorHAnsi"/>
          <w:color w:val="auto"/>
          <w:sz w:val="20"/>
          <w:szCs w:val="22"/>
        </w:rPr>
        <w:t>allow, as a permitted use</w:t>
      </w:r>
      <w:r w:rsidR="003D06A7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, </w:t>
      </w:r>
      <w:r w:rsidR="004D196C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accessory dwelling units anywhere single-family dwellings are permitted.  The amendments proposed, </w:t>
      </w:r>
      <w:r w:rsidR="00007C50">
        <w:rPr>
          <w:rFonts w:asciiTheme="minorHAnsi" w:eastAsiaTheme="minorHAnsi" w:hAnsiTheme="minorHAnsi" w:cstheme="minorHAnsi"/>
          <w:color w:val="auto"/>
          <w:sz w:val="20"/>
          <w:szCs w:val="22"/>
        </w:rPr>
        <w:t>can be seen in the attached staff report that was presented to the Ogden Valley Plannin</w:t>
      </w:r>
      <w:r w:rsidR="008C0A48">
        <w:rPr>
          <w:rFonts w:asciiTheme="minorHAnsi" w:eastAsiaTheme="minorHAnsi" w:hAnsiTheme="minorHAnsi" w:cstheme="minorHAnsi"/>
          <w:color w:val="auto"/>
          <w:sz w:val="20"/>
          <w:szCs w:val="22"/>
        </w:rPr>
        <w:t>g Commissi</w:t>
      </w:r>
      <w:r w:rsidR="00007C50"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on.  </w:t>
      </w:r>
    </w:p>
    <w:p w14:paraId="5C55D853" w14:textId="77777777" w:rsidR="00A7597D" w:rsidRPr="007704DF" w:rsidRDefault="00A7597D" w:rsidP="009835F7">
      <w:pPr>
        <w:pStyle w:val="W-TypicalText"/>
        <w:rPr>
          <w:rFonts w:asciiTheme="minorHAnsi" w:eastAsiaTheme="minorHAnsi" w:hAnsiTheme="minorHAnsi" w:cstheme="minorHAnsi"/>
          <w:color w:val="auto"/>
          <w:sz w:val="20"/>
          <w:szCs w:val="22"/>
          <w:highlight w:val="yellow"/>
        </w:rPr>
      </w:pPr>
    </w:p>
    <w:p w14:paraId="74D8E7E1" w14:textId="32B29846" w:rsidR="005F52AF" w:rsidRPr="007704DF" w:rsidRDefault="002375AF" w:rsidP="003422E9">
      <w:pPr>
        <w:pStyle w:val="Header1"/>
        <w:outlineLvl w:val="0"/>
        <w:rPr>
          <w:rFonts w:asciiTheme="minorHAnsi" w:hAnsiTheme="minorHAnsi" w:cstheme="minorHAnsi"/>
          <w:sz w:val="20"/>
        </w:rPr>
      </w:pPr>
      <w:r w:rsidRPr="007704DF">
        <w:rPr>
          <w:rFonts w:asciiTheme="minorHAnsi" w:hAnsiTheme="minorHAnsi" w:cstheme="minorHAnsi"/>
        </w:rPr>
        <w:t>Summary of Proposed Amendments</w:t>
      </w:r>
    </w:p>
    <w:p w14:paraId="279FAD33" w14:textId="279C4450" w:rsidR="00DB6D5A" w:rsidRPr="00982DC3" w:rsidRDefault="00717BF8" w:rsidP="00321EAB">
      <w:pPr>
        <w:pStyle w:val="W-TypicalText"/>
        <w:rPr>
          <w:rFonts w:asciiTheme="minorHAnsi" w:hAnsiTheme="minorHAnsi" w:cstheme="minorHAnsi"/>
          <w:color w:val="auto"/>
          <w:sz w:val="20"/>
          <w:u w:val="single"/>
        </w:rPr>
      </w:pPr>
      <w:r>
        <w:rPr>
          <w:rFonts w:asciiTheme="minorHAnsi" w:hAnsiTheme="minorHAnsi" w:cstheme="minorHAnsi"/>
          <w:color w:val="auto"/>
          <w:sz w:val="20"/>
          <w:u w:val="single"/>
        </w:rPr>
        <w:t>Edits</w:t>
      </w:r>
      <w:r w:rsidR="005C602E" w:rsidRPr="00982DC3">
        <w:rPr>
          <w:rFonts w:asciiTheme="minorHAnsi" w:hAnsiTheme="minorHAnsi" w:cstheme="minorHAnsi"/>
          <w:color w:val="auto"/>
          <w:sz w:val="20"/>
          <w:u w:val="single"/>
        </w:rPr>
        <w:t xml:space="preserve"> to</w:t>
      </w:r>
      <w:r w:rsidR="003422E9" w:rsidRPr="00982DC3">
        <w:rPr>
          <w:rFonts w:asciiTheme="minorHAnsi" w:hAnsiTheme="minorHAnsi" w:cstheme="minorHAnsi"/>
          <w:color w:val="auto"/>
          <w:sz w:val="20"/>
          <w:u w:val="single"/>
        </w:rPr>
        <w:t xml:space="preserve"> the </w:t>
      </w:r>
      <w:r w:rsidR="00A06A4F">
        <w:rPr>
          <w:rFonts w:asciiTheme="minorHAnsi" w:hAnsiTheme="minorHAnsi" w:cstheme="minorHAnsi"/>
          <w:color w:val="auto"/>
          <w:sz w:val="20"/>
          <w:u w:val="single"/>
        </w:rPr>
        <w:t xml:space="preserve">zones that </w:t>
      </w:r>
      <w:r w:rsidR="00E42AD5">
        <w:rPr>
          <w:rFonts w:asciiTheme="minorHAnsi" w:hAnsiTheme="minorHAnsi" w:cstheme="minorHAnsi"/>
          <w:color w:val="auto"/>
          <w:sz w:val="20"/>
          <w:u w:val="single"/>
        </w:rPr>
        <w:t>allow for single-family</w:t>
      </w:r>
      <w:r w:rsidR="00A06A4F">
        <w:rPr>
          <w:rFonts w:asciiTheme="minorHAnsi" w:hAnsiTheme="minorHAnsi" w:cstheme="minorHAnsi"/>
          <w:color w:val="auto"/>
          <w:sz w:val="20"/>
          <w:u w:val="single"/>
        </w:rPr>
        <w:t xml:space="preserve"> dwellings</w:t>
      </w:r>
      <w:r w:rsidR="002F411E">
        <w:rPr>
          <w:rFonts w:asciiTheme="minorHAnsi" w:hAnsiTheme="minorHAnsi" w:cstheme="minorHAnsi"/>
          <w:color w:val="auto"/>
          <w:sz w:val="20"/>
          <w:u w:val="single"/>
        </w:rPr>
        <w:t xml:space="preserve"> </w:t>
      </w:r>
      <w:r w:rsidR="00A06A4F">
        <w:rPr>
          <w:rFonts w:asciiTheme="minorHAnsi" w:hAnsiTheme="minorHAnsi" w:cstheme="minorHAnsi"/>
          <w:color w:val="auto"/>
          <w:sz w:val="20"/>
          <w:u w:val="single"/>
        </w:rPr>
        <w:t>(Sec. 104</w:t>
      </w:r>
      <w:r w:rsidR="00DB6D5A" w:rsidRPr="00982DC3">
        <w:rPr>
          <w:rFonts w:asciiTheme="minorHAnsi" w:hAnsiTheme="minorHAnsi" w:cstheme="minorHAnsi"/>
          <w:color w:val="auto"/>
          <w:sz w:val="20"/>
          <w:u w:val="single"/>
        </w:rPr>
        <w:t>):</w:t>
      </w:r>
    </w:p>
    <w:p w14:paraId="442582E4" w14:textId="43F5A328" w:rsidR="00DB6D5A" w:rsidRPr="00982DC3" w:rsidRDefault="002F411E" w:rsidP="00321EAB">
      <w:pPr>
        <w:pStyle w:val="W-TypicalText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</w:rPr>
        <w:t>Th</w:t>
      </w:r>
      <w:r w:rsidR="007638F2">
        <w:rPr>
          <w:rFonts w:asciiTheme="minorHAnsi" w:hAnsiTheme="minorHAnsi" w:cstheme="minorHAnsi"/>
          <w:color w:val="auto"/>
          <w:sz w:val="20"/>
        </w:rPr>
        <w:t>ese edits</w:t>
      </w:r>
      <w:r>
        <w:rPr>
          <w:rFonts w:asciiTheme="minorHAnsi" w:hAnsiTheme="minorHAnsi" w:cstheme="minorHAnsi"/>
          <w:color w:val="auto"/>
          <w:sz w:val="20"/>
        </w:rPr>
        <w:t xml:space="preserve"> allows for </w:t>
      </w:r>
      <w:r w:rsidR="00A06A4F">
        <w:rPr>
          <w:rFonts w:asciiTheme="minorHAnsi" w:hAnsiTheme="minorHAnsi" w:cstheme="minorHAnsi"/>
          <w:color w:val="auto"/>
          <w:sz w:val="20"/>
        </w:rPr>
        <w:t xml:space="preserve">accessory dwelling units </w:t>
      </w:r>
      <w:r w:rsidR="007638F2">
        <w:rPr>
          <w:rFonts w:asciiTheme="minorHAnsi" w:hAnsiTheme="minorHAnsi" w:cstheme="minorHAnsi"/>
          <w:color w:val="auto"/>
          <w:sz w:val="20"/>
        </w:rPr>
        <w:t>in every zone where</w:t>
      </w:r>
      <w:r w:rsidR="00A06A4F">
        <w:rPr>
          <w:rFonts w:asciiTheme="minorHAnsi" w:hAnsiTheme="minorHAnsi" w:cstheme="minorHAnsi"/>
          <w:color w:val="auto"/>
          <w:sz w:val="20"/>
        </w:rPr>
        <w:t xml:space="preserve"> single-family dwellings are a permitted use</w:t>
      </w:r>
      <w:r>
        <w:rPr>
          <w:rFonts w:asciiTheme="minorHAnsi" w:hAnsiTheme="minorHAnsi" w:cstheme="minorHAnsi"/>
          <w:color w:val="auto"/>
          <w:sz w:val="20"/>
        </w:rPr>
        <w:t>.</w:t>
      </w:r>
    </w:p>
    <w:p w14:paraId="5451EDAB" w14:textId="77777777" w:rsidR="005F52AF" w:rsidRPr="00982DC3" w:rsidRDefault="005F52AF" w:rsidP="00321EAB">
      <w:pPr>
        <w:pStyle w:val="W-TypicalText"/>
        <w:rPr>
          <w:rFonts w:asciiTheme="minorHAnsi" w:hAnsiTheme="minorHAnsi" w:cstheme="minorHAnsi"/>
          <w:color w:val="auto"/>
          <w:sz w:val="20"/>
          <w:highlight w:val="yellow"/>
        </w:rPr>
      </w:pPr>
    </w:p>
    <w:p w14:paraId="6617A2EB" w14:textId="4180FF30" w:rsidR="005C602E" w:rsidRPr="00982DC3" w:rsidRDefault="00717BF8" w:rsidP="00321EAB">
      <w:pPr>
        <w:pStyle w:val="W-TypicalText"/>
        <w:rPr>
          <w:rFonts w:asciiTheme="minorHAnsi" w:hAnsiTheme="minorHAnsi" w:cstheme="minorHAnsi"/>
          <w:color w:val="auto"/>
          <w:sz w:val="20"/>
          <w:u w:val="single"/>
        </w:rPr>
      </w:pPr>
      <w:r>
        <w:rPr>
          <w:rFonts w:asciiTheme="minorHAnsi" w:hAnsiTheme="minorHAnsi" w:cstheme="minorHAnsi"/>
          <w:color w:val="auto"/>
          <w:sz w:val="20"/>
          <w:u w:val="single"/>
        </w:rPr>
        <w:t>Edits</w:t>
      </w:r>
      <w:r w:rsidR="002F411E">
        <w:rPr>
          <w:rFonts w:asciiTheme="minorHAnsi" w:hAnsiTheme="minorHAnsi" w:cstheme="minorHAnsi"/>
          <w:color w:val="auto"/>
          <w:sz w:val="20"/>
          <w:u w:val="single"/>
        </w:rPr>
        <w:t xml:space="preserve"> to </w:t>
      </w:r>
      <w:r w:rsidR="00FC451B">
        <w:rPr>
          <w:rFonts w:asciiTheme="minorHAnsi" w:hAnsiTheme="minorHAnsi" w:cstheme="minorHAnsi"/>
          <w:color w:val="auto"/>
          <w:sz w:val="20"/>
          <w:u w:val="single"/>
        </w:rPr>
        <w:t>the accessory apartments section to replace with the proposed accessory dwelling u</w:t>
      </w:r>
      <w:r w:rsidR="007638F2">
        <w:rPr>
          <w:rFonts w:asciiTheme="minorHAnsi" w:hAnsiTheme="minorHAnsi" w:cstheme="minorHAnsi"/>
          <w:color w:val="auto"/>
          <w:sz w:val="20"/>
          <w:u w:val="single"/>
        </w:rPr>
        <w:t>nit</w:t>
      </w:r>
      <w:r w:rsidR="00FC451B">
        <w:rPr>
          <w:rFonts w:asciiTheme="minorHAnsi" w:hAnsiTheme="minorHAnsi" w:cstheme="minorHAnsi"/>
          <w:color w:val="auto"/>
          <w:sz w:val="20"/>
          <w:u w:val="single"/>
        </w:rPr>
        <w:t xml:space="preserve"> ordinance (Sec 104-19</w:t>
      </w:r>
      <w:r w:rsidR="00DB6D5A" w:rsidRPr="00982DC3">
        <w:rPr>
          <w:rFonts w:asciiTheme="minorHAnsi" w:hAnsiTheme="minorHAnsi" w:cstheme="minorHAnsi"/>
          <w:color w:val="auto"/>
          <w:sz w:val="20"/>
          <w:u w:val="single"/>
        </w:rPr>
        <w:t>):</w:t>
      </w:r>
    </w:p>
    <w:p w14:paraId="53349976" w14:textId="738B5C8D" w:rsidR="00DB6D5A" w:rsidRDefault="007638F2" w:rsidP="007638F2">
      <w:pPr>
        <w:pStyle w:val="W-TypicalText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</w:rPr>
        <w:t xml:space="preserve">These edits replace “accessory apartment” with “accessory dwelling unit”. This replacement expands the right to have an </w:t>
      </w:r>
      <w:r>
        <w:rPr>
          <w:rFonts w:asciiTheme="minorHAnsi" w:hAnsiTheme="minorHAnsi" w:cstheme="minorHAnsi"/>
          <w:color w:val="auto"/>
          <w:sz w:val="20"/>
        </w:rPr>
        <w:lastRenderedPageBreak/>
        <w:t xml:space="preserve">accessory apartment </w:t>
      </w:r>
      <w:r>
        <w:rPr>
          <w:rFonts w:asciiTheme="minorHAnsi" w:hAnsiTheme="minorHAnsi" w:cstheme="minorHAnsi"/>
          <w:i/>
          <w:color w:val="auto"/>
          <w:sz w:val="20"/>
        </w:rPr>
        <w:t>within</w:t>
      </w:r>
      <w:r>
        <w:rPr>
          <w:rFonts w:asciiTheme="minorHAnsi" w:hAnsiTheme="minorHAnsi" w:cstheme="minorHAnsi"/>
          <w:color w:val="auto"/>
          <w:sz w:val="20"/>
        </w:rPr>
        <w:t xml:space="preserve"> the single-family dwelling to also allow the same to occur in an accessory building. These edits also add</w:t>
      </w:r>
      <w:r w:rsidR="00FC451B">
        <w:rPr>
          <w:rFonts w:asciiTheme="minorHAnsi" w:hAnsiTheme="minorHAnsi" w:cstheme="minorHAnsi"/>
          <w:color w:val="auto"/>
          <w:sz w:val="20"/>
        </w:rPr>
        <w:t xml:space="preserve"> </w:t>
      </w:r>
      <w:r>
        <w:rPr>
          <w:rFonts w:asciiTheme="minorHAnsi" w:hAnsiTheme="minorHAnsi" w:cstheme="minorHAnsi"/>
          <w:color w:val="auto"/>
          <w:sz w:val="20"/>
        </w:rPr>
        <w:t>accessory dwelling unit size and orientation standards</w:t>
      </w:r>
      <w:r w:rsidR="00FC451B">
        <w:rPr>
          <w:rFonts w:asciiTheme="minorHAnsi" w:hAnsiTheme="minorHAnsi" w:cstheme="minorHAnsi"/>
          <w:color w:val="auto"/>
          <w:sz w:val="20"/>
        </w:rPr>
        <w:t>, application and review procedure</w:t>
      </w:r>
      <w:r>
        <w:rPr>
          <w:rFonts w:asciiTheme="minorHAnsi" w:hAnsiTheme="minorHAnsi" w:cstheme="minorHAnsi"/>
          <w:color w:val="auto"/>
          <w:sz w:val="20"/>
        </w:rPr>
        <w:t>s</w:t>
      </w:r>
      <w:r w:rsidR="00FC451B">
        <w:rPr>
          <w:rFonts w:asciiTheme="minorHAnsi" w:hAnsiTheme="minorHAnsi" w:cstheme="minorHAnsi"/>
          <w:color w:val="auto"/>
          <w:sz w:val="20"/>
        </w:rPr>
        <w:t>, and enforcement</w:t>
      </w:r>
      <w:r>
        <w:rPr>
          <w:rFonts w:asciiTheme="minorHAnsi" w:hAnsiTheme="minorHAnsi" w:cstheme="minorHAnsi"/>
          <w:color w:val="auto"/>
          <w:sz w:val="20"/>
        </w:rPr>
        <w:t>.</w:t>
      </w:r>
    </w:p>
    <w:p w14:paraId="1A469DF3" w14:textId="1FDA6AF1" w:rsidR="007638F2" w:rsidRDefault="007638F2" w:rsidP="007638F2">
      <w:pPr>
        <w:pStyle w:val="W-TypicalText"/>
        <w:rPr>
          <w:rFonts w:asciiTheme="minorHAnsi" w:hAnsiTheme="minorHAnsi" w:cstheme="minorHAnsi"/>
          <w:color w:val="auto"/>
          <w:sz w:val="20"/>
        </w:rPr>
      </w:pPr>
    </w:p>
    <w:p w14:paraId="19456E14" w14:textId="44C3974F" w:rsidR="007638F2" w:rsidRDefault="007638F2" w:rsidP="00321EAB">
      <w:pPr>
        <w:pStyle w:val="W-TypicalText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  <w:u w:val="single"/>
        </w:rPr>
        <w:t>Edits to the definitions</w:t>
      </w:r>
      <w:r w:rsidRPr="00321EAB">
        <w:rPr>
          <w:rFonts w:asciiTheme="minorHAnsi" w:hAnsiTheme="minorHAnsi"/>
          <w:color w:val="auto"/>
          <w:sz w:val="20"/>
          <w:u w:val="single"/>
        </w:rPr>
        <w:t xml:space="preserve"> section</w:t>
      </w:r>
      <w:r>
        <w:rPr>
          <w:rFonts w:asciiTheme="minorHAnsi" w:hAnsiTheme="minorHAnsi" w:cstheme="minorHAnsi"/>
          <w:color w:val="auto"/>
          <w:sz w:val="20"/>
          <w:u w:val="single"/>
        </w:rPr>
        <w:t xml:space="preserve"> (§ 101-2):</w:t>
      </w:r>
    </w:p>
    <w:p w14:paraId="3B7827DF" w14:textId="3B160C2C" w:rsidR="007638F2" w:rsidRPr="007638F2" w:rsidRDefault="007638F2" w:rsidP="007638F2">
      <w:pPr>
        <w:pStyle w:val="W-TypicalText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</w:rPr>
        <w:t xml:space="preserve">These edits are generally intended to reduce redundancies and clarify inconsistencies. It adds “accessory dwelling unit” as a better defined term, removes “carriage house,” which appears to be synonymous with “accessory dwelling unit,” and better </w:t>
      </w:r>
      <w:proofErr w:type="gramStart"/>
      <w:r>
        <w:rPr>
          <w:rFonts w:asciiTheme="minorHAnsi" w:hAnsiTheme="minorHAnsi" w:cstheme="minorHAnsi"/>
          <w:color w:val="auto"/>
          <w:sz w:val="20"/>
        </w:rPr>
        <w:t>defines</w:t>
      </w:r>
      <w:proofErr w:type="gramEnd"/>
      <w:r>
        <w:rPr>
          <w:rFonts w:asciiTheme="minorHAnsi" w:hAnsiTheme="minorHAnsi" w:cstheme="minorHAnsi"/>
          <w:color w:val="auto"/>
          <w:sz w:val="20"/>
        </w:rPr>
        <w:t xml:space="preserve"> single-family dwelling and duplex to be clear that an accessory dwelling unit that is located </w:t>
      </w:r>
      <w:r>
        <w:rPr>
          <w:rFonts w:asciiTheme="minorHAnsi" w:hAnsiTheme="minorHAnsi" w:cstheme="minorHAnsi"/>
          <w:i/>
          <w:color w:val="auto"/>
          <w:sz w:val="20"/>
        </w:rPr>
        <w:t>inside</w:t>
      </w:r>
      <w:r>
        <w:rPr>
          <w:rFonts w:asciiTheme="minorHAnsi" w:hAnsiTheme="minorHAnsi" w:cstheme="minorHAnsi"/>
          <w:color w:val="auto"/>
          <w:sz w:val="20"/>
        </w:rPr>
        <w:t xml:space="preserve"> the single-family dwelling does not constitute a duplex.</w:t>
      </w:r>
    </w:p>
    <w:p w14:paraId="26B40599" w14:textId="77777777" w:rsidR="005F52AF" w:rsidRPr="00982DC3" w:rsidRDefault="005F52AF" w:rsidP="003D4F96">
      <w:pPr>
        <w:pStyle w:val="W-TypicalText"/>
        <w:rPr>
          <w:rFonts w:asciiTheme="minorHAnsi" w:hAnsiTheme="minorHAnsi" w:cstheme="minorHAnsi"/>
          <w:color w:val="auto"/>
          <w:sz w:val="20"/>
          <w:highlight w:val="yellow"/>
        </w:rPr>
      </w:pPr>
    </w:p>
    <w:p w14:paraId="55E0DDD6" w14:textId="4C123DDE" w:rsidR="007704DF" w:rsidRPr="007704DF" w:rsidRDefault="007704DF" w:rsidP="007704DF">
      <w:pPr>
        <w:pStyle w:val="Header1"/>
        <w:outlineLvl w:val="0"/>
        <w:rPr>
          <w:rFonts w:asciiTheme="minorHAnsi" w:hAnsiTheme="minorHAnsi" w:cstheme="minorHAnsi"/>
        </w:rPr>
      </w:pPr>
      <w:r w:rsidRPr="007704DF">
        <w:rPr>
          <w:rFonts w:asciiTheme="minorHAnsi" w:hAnsiTheme="minorHAnsi" w:cstheme="minorHAnsi"/>
        </w:rPr>
        <w:t>Noticing Compliance</w:t>
      </w:r>
    </w:p>
    <w:p w14:paraId="2EAB4CB6" w14:textId="3EB17328" w:rsidR="007704DF" w:rsidRPr="007704DF" w:rsidRDefault="007704DF" w:rsidP="007704DF">
      <w:pPr>
        <w:rPr>
          <w:rFonts w:cstheme="minorHAnsi"/>
        </w:rPr>
      </w:pPr>
      <w:r w:rsidRPr="007704DF">
        <w:rPr>
          <w:rFonts w:cstheme="minorHAnsi"/>
        </w:rPr>
        <w:t>A hearing for this item was published</w:t>
      </w:r>
      <w:r w:rsidR="0067130C">
        <w:rPr>
          <w:rFonts w:cstheme="minorHAnsi"/>
        </w:rPr>
        <w:t>, for each planning commission,</w:t>
      </w:r>
      <w:r w:rsidRPr="007704DF">
        <w:rPr>
          <w:rFonts w:cstheme="minorHAnsi"/>
        </w:rPr>
        <w:t xml:space="preserve"> in compliance with UCA §17-27a-205 and UCA §17-27a-502 in the following manners:</w:t>
      </w:r>
    </w:p>
    <w:p w14:paraId="7CAAA028" w14:textId="77777777" w:rsidR="007704DF" w:rsidRPr="007704DF" w:rsidRDefault="007704DF" w:rsidP="00D26C17">
      <w:pPr>
        <w:spacing w:after="0"/>
        <w:ind w:left="720"/>
        <w:rPr>
          <w:rFonts w:cstheme="minorHAnsi"/>
        </w:rPr>
      </w:pPr>
      <w:r w:rsidRPr="007704DF">
        <w:rPr>
          <w:rFonts w:cstheme="minorHAnsi"/>
        </w:rPr>
        <w:t>Posted on the County’s Official Website</w:t>
      </w:r>
    </w:p>
    <w:p w14:paraId="38CF07A8" w14:textId="77777777" w:rsidR="007704DF" w:rsidRPr="007704DF" w:rsidRDefault="007704DF" w:rsidP="00D26C17">
      <w:pPr>
        <w:spacing w:after="0"/>
        <w:ind w:left="720"/>
        <w:rPr>
          <w:rFonts w:cstheme="minorHAnsi"/>
        </w:rPr>
      </w:pPr>
      <w:r w:rsidRPr="007704DF">
        <w:rPr>
          <w:rFonts w:cstheme="minorHAnsi"/>
        </w:rPr>
        <w:t>Posted on the Utah Public Notice Website</w:t>
      </w:r>
    </w:p>
    <w:p w14:paraId="41A66A64" w14:textId="73ED0FA5" w:rsidR="00C7604B" w:rsidRDefault="007704DF" w:rsidP="00D26C17">
      <w:pPr>
        <w:spacing w:after="0"/>
        <w:ind w:left="720"/>
        <w:rPr>
          <w:rFonts w:cstheme="minorHAnsi"/>
        </w:rPr>
      </w:pPr>
      <w:r w:rsidRPr="007704DF">
        <w:rPr>
          <w:rFonts w:cstheme="minorHAnsi"/>
        </w:rPr>
        <w:lastRenderedPageBreak/>
        <w:t>Published in a local newspaper</w:t>
      </w:r>
    </w:p>
    <w:p w14:paraId="5663EC53" w14:textId="60EBBE53" w:rsidR="006B1805" w:rsidRDefault="006B1805" w:rsidP="006B1805">
      <w:pPr>
        <w:spacing w:after="0"/>
        <w:rPr>
          <w:rFonts w:cstheme="minorHAnsi"/>
        </w:rPr>
      </w:pPr>
    </w:p>
    <w:p w14:paraId="1D2037B8" w14:textId="295E4D3D" w:rsidR="006B1805" w:rsidRPr="007704DF" w:rsidRDefault="006B1805" w:rsidP="006B1805">
      <w:pPr>
        <w:pStyle w:val="Header1"/>
        <w:outlineLvl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Background and History</w:t>
      </w:r>
    </w:p>
    <w:p w14:paraId="6A4C5655" w14:textId="00092828" w:rsidR="0087244B" w:rsidRDefault="0087244B" w:rsidP="00F96FDF">
      <w:pPr>
        <w:rPr>
          <w:rFonts w:cstheme="minorHAnsi"/>
        </w:rPr>
      </w:pPr>
      <w:r>
        <w:rPr>
          <w:rFonts w:cstheme="minorHAnsi"/>
        </w:rPr>
        <w:t>The need for various housing types to fit a growing diversity in population, calls for changes to the Weber County Land Use Code, allowing for accessory dwelling units in all zones that permit a single-family residence.</w:t>
      </w:r>
    </w:p>
    <w:p w14:paraId="442F3DC2" w14:textId="1E90998D" w:rsidR="00061BAD" w:rsidRDefault="00061BAD" w:rsidP="00061BAD">
      <w:pPr>
        <w:rPr>
          <w:rFonts w:cstheme="minorHAnsi"/>
        </w:rPr>
      </w:pPr>
      <w:r>
        <w:rPr>
          <w:rFonts w:cstheme="minorHAnsi"/>
        </w:rPr>
        <w:t>This text amendment was presented in a hearing to the Western Weber Planning Commission on November 10, 2020. They gave a recommendation for approval, with a request for staff to first edit size and height standards, to the County Commission. Those edits have been made in the attached proposal</w:t>
      </w:r>
      <w:r w:rsidR="00AF2B55">
        <w:rPr>
          <w:rFonts w:cstheme="minorHAnsi"/>
        </w:rPr>
        <w:t xml:space="preserve"> (Attachment A).</w:t>
      </w:r>
    </w:p>
    <w:p w14:paraId="6B8C39F2" w14:textId="2184D27C" w:rsidR="008C0A48" w:rsidRDefault="0087244B" w:rsidP="00F96FDF">
      <w:pPr>
        <w:rPr>
          <w:rFonts w:cstheme="minorHAnsi"/>
        </w:rPr>
      </w:pPr>
      <w:r>
        <w:rPr>
          <w:rFonts w:cstheme="minorHAnsi"/>
        </w:rPr>
        <w:t>T</w:t>
      </w:r>
      <w:r w:rsidR="00781081">
        <w:rPr>
          <w:rFonts w:cstheme="minorHAnsi"/>
        </w:rPr>
        <w:t>his text amendme</w:t>
      </w:r>
      <w:r w:rsidR="006008CB">
        <w:rPr>
          <w:rFonts w:cstheme="minorHAnsi"/>
        </w:rPr>
        <w:t>n</w:t>
      </w:r>
      <w:r w:rsidR="00781081">
        <w:rPr>
          <w:rFonts w:cstheme="minorHAnsi"/>
        </w:rPr>
        <w:t xml:space="preserve">t was </w:t>
      </w:r>
      <w:r w:rsidR="005707AD">
        <w:rPr>
          <w:rFonts w:cstheme="minorHAnsi"/>
        </w:rPr>
        <w:t>presented</w:t>
      </w:r>
      <w:r w:rsidR="00781081">
        <w:rPr>
          <w:rFonts w:cstheme="minorHAnsi"/>
        </w:rPr>
        <w:t xml:space="preserve"> </w:t>
      </w:r>
      <w:r w:rsidR="00CC3628">
        <w:rPr>
          <w:rFonts w:cstheme="minorHAnsi"/>
        </w:rPr>
        <w:t xml:space="preserve">in </w:t>
      </w:r>
      <w:r w:rsidR="005707AD">
        <w:rPr>
          <w:rFonts w:cstheme="minorHAnsi"/>
        </w:rPr>
        <w:t>a hearing</w:t>
      </w:r>
      <w:r w:rsidR="00CC3628">
        <w:rPr>
          <w:rFonts w:cstheme="minorHAnsi"/>
        </w:rPr>
        <w:t xml:space="preserve"> </w:t>
      </w:r>
      <w:r w:rsidR="00781081">
        <w:rPr>
          <w:rFonts w:cstheme="minorHAnsi"/>
        </w:rPr>
        <w:t xml:space="preserve">with the </w:t>
      </w:r>
      <w:r w:rsidR="006008CB">
        <w:rPr>
          <w:rFonts w:cstheme="minorHAnsi"/>
        </w:rPr>
        <w:t xml:space="preserve">Ogden Valley </w:t>
      </w:r>
      <w:r w:rsidR="00781081">
        <w:rPr>
          <w:rFonts w:cstheme="minorHAnsi"/>
        </w:rPr>
        <w:t xml:space="preserve">Planning Commission </w:t>
      </w:r>
      <w:r w:rsidR="006008CB">
        <w:rPr>
          <w:rFonts w:cstheme="minorHAnsi"/>
        </w:rPr>
        <w:t xml:space="preserve">on </w:t>
      </w:r>
      <w:r w:rsidR="005707AD">
        <w:rPr>
          <w:rFonts w:cstheme="minorHAnsi"/>
        </w:rPr>
        <w:t>September 22</w:t>
      </w:r>
      <w:r w:rsidR="006008CB">
        <w:rPr>
          <w:rFonts w:cstheme="minorHAnsi"/>
        </w:rPr>
        <w:t>, 2020</w:t>
      </w:r>
      <w:r w:rsidR="00061BAD">
        <w:rPr>
          <w:rFonts w:cstheme="minorHAnsi"/>
        </w:rPr>
        <w:t xml:space="preserve">. They gave </w:t>
      </w:r>
      <w:r w:rsidR="00341306">
        <w:rPr>
          <w:rFonts w:cstheme="minorHAnsi"/>
        </w:rPr>
        <w:t>a recommendation for approval</w:t>
      </w:r>
      <w:r w:rsidR="00061BAD">
        <w:rPr>
          <w:rFonts w:cstheme="minorHAnsi"/>
        </w:rPr>
        <w:t xml:space="preserve"> of the proposal, which included a stipulation that in the Ogden Valley, an accessory dwelling unit should require a transferable development right (TDR)</w:t>
      </w:r>
      <w:r w:rsidR="00E04742">
        <w:rPr>
          <w:rFonts w:cstheme="minorHAnsi"/>
        </w:rPr>
        <w:t>, as per the 2016 Ogden Valley General Plan (Land Use Implementation Strategy 1.4.3., page 16 of the General Plan)</w:t>
      </w:r>
      <w:r w:rsidR="00061BAD">
        <w:rPr>
          <w:rFonts w:cstheme="minorHAnsi"/>
        </w:rPr>
        <w:t>. A review of this recommendation can be found in the attached Planning Commission staff report (Attachment B</w:t>
      </w:r>
      <w:r w:rsidR="00321EAB">
        <w:rPr>
          <w:rFonts w:cstheme="minorHAnsi"/>
        </w:rPr>
        <w:t xml:space="preserve"> </w:t>
      </w:r>
      <w:r w:rsidR="00321EAB" w:rsidRPr="00FF51AE">
        <w:rPr>
          <w:rFonts w:cstheme="minorHAnsi"/>
        </w:rPr>
        <w:t xml:space="preserve">page </w:t>
      </w:r>
      <w:r w:rsidR="00FF51AE" w:rsidRPr="00FF51AE">
        <w:rPr>
          <w:rFonts w:cstheme="minorHAnsi"/>
        </w:rPr>
        <w:t>26)</w:t>
      </w:r>
      <w:r w:rsidR="00061BAD" w:rsidRPr="00FF51AE">
        <w:rPr>
          <w:rFonts w:cstheme="minorHAnsi"/>
        </w:rPr>
        <w:t>.</w:t>
      </w:r>
      <w:r w:rsidR="00061BAD">
        <w:rPr>
          <w:rFonts w:cstheme="minorHAnsi"/>
        </w:rPr>
        <w:t xml:space="preserve"> </w:t>
      </w:r>
    </w:p>
    <w:p w14:paraId="792B7F3D" w14:textId="64B106ED" w:rsidR="00341306" w:rsidRDefault="00061BAD" w:rsidP="00F96FDF">
      <w:pPr>
        <w:rPr>
          <w:rFonts w:cstheme="minorHAnsi"/>
        </w:rPr>
      </w:pPr>
      <w:r>
        <w:rPr>
          <w:rFonts w:cstheme="minorHAnsi"/>
        </w:rPr>
        <w:lastRenderedPageBreak/>
        <w:t>The planning commissions’ recommendations were</w:t>
      </w:r>
      <w:r w:rsidR="00341306">
        <w:rPr>
          <w:rFonts w:cstheme="minorHAnsi"/>
        </w:rPr>
        <w:t xml:space="preserve"> discussed in a work session with the Weber County Commissioners Monday, November 30, 2020.  In this discussion, it was requested that the TDR requirement be removed from the proposed ordinance.</w:t>
      </w:r>
      <w:r>
        <w:rPr>
          <w:rFonts w:cstheme="minorHAnsi"/>
        </w:rPr>
        <w:t xml:space="preserve"> Those edits have been made in the attached proposal. </w:t>
      </w:r>
    </w:p>
    <w:p w14:paraId="19DDE68C" w14:textId="76639839" w:rsidR="004578A1" w:rsidRPr="007704DF" w:rsidRDefault="00AF2B55" w:rsidP="00723D26">
      <w:pPr>
        <w:pStyle w:val="Header1"/>
        <w:outlineLvl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Planning Commission</w:t>
      </w:r>
      <w:r w:rsidRPr="007704DF">
        <w:rPr>
          <w:rFonts w:asciiTheme="minorHAnsi" w:hAnsiTheme="minorHAnsi" w:cstheme="minorHAnsi"/>
        </w:rPr>
        <w:t xml:space="preserve"> </w:t>
      </w:r>
      <w:r w:rsidR="00593192" w:rsidRPr="007704DF">
        <w:rPr>
          <w:rFonts w:asciiTheme="minorHAnsi" w:hAnsiTheme="minorHAnsi" w:cstheme="minorHAnsi"/>
        </w:rPr>
        <w:t>Recommendation</w:t>
      </w:r>
    </w:p>
    <w:p w14:paraId="17396063" w14:textId="05797289" w:rsidR="000719F5" w:rsidRDefault="00AF2B55" w:rsidP="000719F5">
      <w:pPr>
        <w:spacing w:after="200" w:line="276" w:lineRule="auto"/>
        <w:rPr>
          <w:rFonts w:cstheme="minorHAnsi"/>
        </w:rPr>
      </w:pPr>
      <w:r>
        <w:rPr>
          <w:rFonts w:cstheme="minorHAnsi"/>
        </w:rPr>
        <w:t>Planning Commission</w:t>
      </w:r>
      <w:r>
        <w:rPr>
          <w:rFonts w:cstheme="minorHAnsi"/>
        </w:rPr>
        <w:t xml:space="preserve"> </w:t>
      </w:r>
      <w:r w:rsidR="000719F5">
        <w:rPr>
          <w:rFonts w:cstheme="minorHAnsi"/>
        </w:rPr>
        <w:t xml:space="preserve">recommendation to the </w:t>
      </w:r>
      <w:r w:rsidR="008C0A48">
        <w:rPr>
          <w:rFonts w:cstheme="minorHAnsi"/>
        </w:rPr>
        <w:t>County</w:t>
      </w:r>
      <w:r w:rsidR="000719F5">
        <w:rPr>
          <w:rFonts w:cstheme="minorHAnsi"/>
        </w:rPr>
        <w:t xml:space="preserve"> Commission </w:t>
      </w:r>
      <w:r w:rsidR="006B1805">
        <w:rPr>
          <w:rFonts w:cstheme="minorHAnsi"/>
        </w:rPr>
        <w:t>is outlined</w:t>
      </w:r>
      <w:r w:rsidR="000719F5">
        <w:rPr>
          <w:rFonts w:cstheme="minorHAnsi"/>
        </w:rPr>
        <w:t xml:space="preserve"> below:</w:t>
      </w:r>
    </w:p>
    <w:p w14:paraId="042288F2" w14:textId="39F824A9" w:rsidR="00AF2B55" w:rsidRDefault="00AF2B55" w:rsidP="000719F5">
      <w:pPr>
        <w:spacing w:after="200" w:line="276" w:lineRule="auto"/>
        <w:rPr>
          <w:rFonts w:cstheme="minorHAnsi"/>
        </w:rPr>
      </w:pPr>
      <w:r>
        <w:rPr>
          <w:rFonts w:cstheme="minorHAnsi"/>
        </w:rPr>
        <w:t>Both Planning Commissions recommend approval of the attached ordinance except that the Ogden Valley Planning Commission</w:t>
      </w:r>
      <w:r w:rsidR="00E04742">
        <w:rPr>
          <w:rFonts w:cstheme="minorHAnsi"/>
        </w:rPr>
        <w:t>’s recommendation included a TDR requirement, p</w:t>
      </w:r>
      <w:r>
        <w:rPr>
          <w:rFonts w:cstheme="minorHAnsi"/>
        </w:rPr>
        <w:t>e</w:t>
      </w:r>
      <w:r w:rsidR="00E04742">
        <w:rPr>
          <w:rFonts w:cstheme="minorHAnsi"/>
        </w:rPr>
        <w:t>r 2016 Ogden Valley General Plan</w:t>
      </w:r>
      <w:r>
        <w:rPr>
          <w:rFonts w:cstheme="minorHAnsi"/>
        </w:rPr>
        <w:t>.</w:t>
      </w:r>
    </w:p>
    <w:p w14:paraId="77F09983" w14:textId="7FA32E6C" w:rsidR="000719F5" w:rsidRPr="000719F5" w:rsidRDefault="00AF2B55" w:rsidP="000719F5">
      <w:pPr>
        <w:spacing w:after="200" w:line="276" w:lineRule="auto"/>
        <w:rPr>
          <w:rFonts w:cstheme="minorHAnsi"/>
        </w:rPr>
      </w:pPr>
      <w:r>
        <w:rPr>
          <w:rFonts w:cstheme="minorHAnsi"/>
          <w:b/>
        </w:rPr>
        <w:t>A</w:t>
      </w:r>
      <w:r w:rsidR="005F1A34">
        <w:rPr>
          <w:rFonts w:cstheme="minorHAnsi"/>
        </w:rPr>
        <w:t xml:space="preserve">. </w:t>
      </w:r>
      <w:r w:rsidR="000719F5">
        <w:rPr>
          <w:rFonts w:cstheme="minorHAnsi"/>
        </w:rPr>
        <w:t>Should the County Commission be</w:t>
      </w:r>
      <w:r w:rsidR="000719F5" w:rsidRPr="000719F5">
        <w:rPr>
          <w:rFonts w:cstheme="minorHAnsi"/>
        </w:rPr>
        <w:t xml:space="preserve"> comfortable with the proposal, it could be </w:t>
      </w:r>
      <w:r w:rsidR="005F1A34">
        <w:rPr>
          <w:rFonts w:cstheme="minorHAnsi"/>
        </w:rPr>
        <w:t>approved based on the following findings</w:t>
      </w:r>
      <w:r w:rsidR="000719F5" w:rsidRPr="000719F5">
        <w:rPr>
          <w:rFonts w:cstheme="minorHAnsi"/>
        </w:rPr>
        <w:t>:</w:t>
      </w:r>
    </w:p>
    <w:p w14:paraId="426F9F88" w14:textId="3CB7C674" w:rsidR="000719F5" w:rsidRPr="0019712E" w:rsidRDefault="000719F5" w:rsidP="001E6ECD">
      <w:pPr>
        <w:pStyle w:val="ListParagraph"/>
        <w:numPr>
          <w:ilvl w:val="0"/>
          <w:numId w:val="31"/>
        </w:numPr>
        <w:spacing w:after="200" w:line="276" w:lineRule="auto"/>
        <w:rPr>
          <w:rFonts w:cstheme="minorHAnsi"/>
        </w:rPr>
      </w:pPr>
      <w:r w:rsidRPr="0019712E">
        <w:rPr>
          <w:rFonts w:cstheme="minorHAnsi"/>
        </w:rPr>
        <w:t>The changes are supported by and are pa</w:t>
      </w:r>
      <w:r w:rsidR="00B949A0" w:rsidRPr="0019712E">
        <w:rPr>
          <w:rFonts w:cstheme="minorHAnsi"/>
        </w:rPr>
        <w:t xml:space="preserve">rt of the execution of, the </w:t>
      </w:r>
      <w:r w:rsidR="008C0A48" w:rsidRPr="0019712E">
        <w:rPr>
          <w:rFonts w:cstheme="minorHAnsi"/>
        </w:rPr>
        <w:t xml:space="preserve">2016 Ogden Valley General Plan, the </w:t>
      </w:r>
      <w:r w:rsidR="00B949A0" w:rsidRPr="0019712E">
        <w:rPr>
          <w:rFonts w:cstheme="minorHAnsi"/>
        </w:rPr>
        <w:t>2003</w:t>
      </w:r>
      <w:r w:rsidRPr="0019712E">
        <w:rPr>
          <w:rFonts w:cstheme="minorHAnsi"/>
        </w:rPr>
        <w:t xml:space="preserve"> </w:t>
      </w:r>
      <w:r w:rsidR="00B949A0" w:rsidRPr="0019712E">
        <w:rPr>
          <w:rFonts w:cstheme="minorHAnsi"/>
        </w:rPr>
        <w:t>West Central Weber</w:t>
      </w:r>
      <w:r w:rsidR="0019712E" w:rsidRPr="0019712E">
        <w:rPr>
          <w:rFonts w:cstheme="minorHAnsi"/>
        </w:rPr>
        <w:t xml:space="preserve"> General Plan</w:t>
      </w:r>
      <w:r w:rsidR="0019712E">
        <w:rPr>
          <w:rFonts w:cstheme="minorHAnsi"/>
        </w:rPr>
        <w:t xml:space="preserve">, and the 1970 South East Planning Area Master Plan.  </w:t>
      </w:r>
      <w:r w:rsidRPr="0019712E">
        <w:rPr>
          <w:rFonts w:cstheme="minorHAnsi"/>
        </w:rPr>
        <w:t xml:space="preserve">The changes are necessary to </w:t>
      </w:r>
      <w:r w:rsidR="006B1805" w:rsidRPr="0019712E">
        <w:rPr>
          <w:rFonts w:cstheme="minorHAnsi"/>
        </w:rPr>
        <w:t>address the growing need for various housing types in Weber County</w:t>
      </w:r>
      <w:r w:rsidRPr="0019712E">
        <w:rPr>
          <w:rFonts w:cstheme="minorHAnsi"/>
        </w:rPr>
        <w:t>.</w:t>
      </w:r>
    </w:p>
    <w:p w14:paraId="17702E62" w14:textId="77777777" w:rsidR="000719F5" w:rsidRPr="000719F5" w:rsidRDefault="000719F5" w:rsidP="000719F5">
      <w:pPr>
        <w:pStyle w:val="ListParagraph"/>
        <w:numPr>
          <w:ilvl w:val="0"/>
          <w:numId w:val="31"/>
        </w:numPr>
        <w:spacing w:after="200" w:line="276" w:lineRule="auto"/>
        <w:rPr>
          <w:rFonts w:cstheme="minorHAnsi"/>
        </w:rPr>
      </w:pPr>
      <w:r w:rsidRPr="000719F5">
        <w:rPr>
          <w:rFonts w:cstheme="minorHAnsi"/>
        </w:rPr>
        <w:lastRenderedPageBreak/>
        <w:t xml:space="preserve">The changes will enhance the general health and welfare of County residents. </w:t>
      </w:r>
    </w:p>
    <w:p w14:paraId="43AC75AF" w14:textId="19AD3661" w:rsidR="00E43C54" w:rsidRPr="007704DF" w:rsidRDefault="005E74A9" w:rsidP="00723D26">
      <w:pPr>
        <w:pStyle w:val="Header1"/>
        <w:outlineLvl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Attachments</w:t>
      </w:r>
    </w:p>
    <w:p w14:paraId="2581CFC5" w14:textId="27719D4A" w:rsidR="008C0A48" w:rsidRDefault="005E74A9" w:rsidP="008C0A48">
      <w:pPr>
        <w:pStyle w:val="Exhibits"/>
        <w:rPr>
          <w:rFonts w:cstheme="minorHAnsi"/>
        </w:rPr>
      </w:pPr>
      <w:r>
        <w:rPr>
          <w:rFonts w:cstheme="minorHAnsi"/>
        </w:rPr>
        <w:t>Proposed Ordinance</w:t>
      </w:r>
    </w:p>
    <w:p w14:paraId="4CABED22" w14:textId="0CE4D7A1" w:rsidR="008C0A48" w:rsidRPr="008C0A48" w:rsidRDefault="008C0A48" w:rsidP="008C0A48">
      <w:pPr>
        <w:pStyle w:val="Exhibits"/>
        <w:rPr>
          <w:rFonts w:cstheme="minorHAnsi"/>
        </w:rPr>
      </w:pPr>
      <w:r>
        <w:rPr>
          <w:rFonts w:cstheme="minorHAnsi"/>
        </w:rPr>
        <w:t>Detailed Staff Report to the Ogden Valley Planning Commission</w:t>
      </w:r>
    </w:p>
    <w:p w14:paraId="0124173C" w14:textId="43C79A9A" w:rsidR="009F2763" w:rsidRDefault="009F2763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5B82E866" w14:textId="481A84D2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3C66381E" w14:textId="3883A9D8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2E17A03B" w14:textId="5B6ACC53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2B2D84A3" w14:textId="0C463E0E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7DC75495" w14:textId="6304CC7E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4A25DB0F" w14:textId="2951ADC2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3D83C71D" w14:textId="037A82FF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0E0033DA" w14:textId="38D1E30D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67002DAE" w14:textId="0CE562C0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570A20DD" w14:textId="3A9B9235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7D44BF83" w14:textId="5173F0A3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67E3745B" w14:textId="1BF3AA6B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6DDD78CD" w14:textId="77777777" w:rsidR="006B1C38" w:rsidRDefault="006B1C38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4EB118DE" w14:textId="2AE75666" w:rsidR="009F2763" w:rsidRDefault="009F2763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07EA4A45" w14:textId="422FE9EB" w:rsidR="00B67A86" w:rsidRDefault="00B67A86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432DC6B2" w14:textId="4E2C6AD6" w:rsidR="00B67A86" w:rsidRDefault="00B67A86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190B7B39" w14:textId="3A84CB06" w:rsidR="00B67A86" w:rsidRDefault="00B67A86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136D7030" w14:textId="5E5084A9" w:rsidR="0019712E" w:rsidRDefault="0019712E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51FE1D43" w14:textId="3BA7CF75" w:rsidR="0019712E" w:rsidRDefault="0019712E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2FCE88AE" w14:textId="6396AC48" w:rsidR="0019712E" w:rsidRDefault="0019712E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265C43D0" w14:textId="3567C55C" w:rsidR="0019712E" w:rsidRDefault="0019712E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690B21FA" w14:textId="4C752FC0" w:rsidR="0019712E" w:rsidRDefault="0019712E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46B5BD4E" w14:textId="6D7A8E6B" w:rsidR="0019712E" w:rsidRDefault="0019712E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11B67F28" w14:textId="0C48769D" w:rsidR="0019712E" w:rsidRDefault="0019712E" w:rsidP="009F2763">
      <w:pPr>
        <w:pStyle w:val="Exhibits"/>
        <w:numPr>
          <w:ilvl w:val="0"/>
          <w:numId w:val="0"/>
        </w:numPr>
        <w:rPr>
          <w:rFonts w:cstheme="minorHAnsi"/>
        </w:rPr>
      </w:pPr>
      <w:bookmarkStart w:id="0" w:name="_GoBack"/>
      <w:bookmarkEnd w:id="0"/>
    </w:p>
    <w:p w14:paraId="52FB1CF8" w14:textId="6C443BDA" w:rsidR="00177409" w:rsidRDefault="00177409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10B8FB15" w14:textId="08832E58" w:rsidR="00177409" w:rsidRDefault="00177409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2B95A762" w14:textId="59D31449" w:rsidR="00177409" w:rsidRDefault="00177409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11BE17CD" w14:textId="1C496ACD" w:rsidR="00177409" w:rsidRDefault="00177409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4793027B" w14:textId="4C3E1123" w:rsidR="00177409" w:rsidRDefault="00177409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042439F2" w14:textId="1F9331F5" w:rsidR="00177409" w:rsidRDefault="00177409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6CF0402B" w14:textId="0EDF2A4C" w:rsidR="00177409" w:rsidRDefault="00177409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226663BA" w14:textId="77777777" w:rsidR="00177409" w:rsidRDefault="00177409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08A58236" w14:textId="7E72A8F2" w:rsidR="0019712E" w:rsidRDefault="0019712E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4354A85E" w14:textId="74C66405" w:rsidR="009F2763" w:rsidRDefault="006C102C" w:rsidP="009F2763">
      <w:pPr>
        <w:pStyle w:val="Exhibits"/>
        <w:numPr>
          <w:ilvl w:val="0"/>
          <w:numId w:val="0"/>
        </w:numPr>
        <w:rPr>
          <w:rFonts w:cstheme="minorHAnsi"/>
        </w:rPr>
      </w:pP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D75B25C" wp14:editId="25CEE301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43050" cy="257175"/>
                <wp:effectExtent l="0" t="0" r="0" b="9525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AE0A2" w14:textId="57891489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75B25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0;width:121.5pt;height:20.25pt;z-index:2516858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" stroked="f">
                <v:textbox>
                  <w:txbxContent>
                    <w:p w14:paraId="0BCAE0A2" w14:textId="57891489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7A34EE50" wp14:editId="44FB9F8C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90675" cy="257175"/>
                <wp:effectExtent l="0" t="0" r="9525" b="9525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6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31A093" w14:textId="29367EB5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4EE50" id="_x0000_s1027" type="#_x0000_t202" style="position:absolute;left:0;text-align:left;margin-left:0;margin-top:0;width:125.25pt;height:20.25pt;z-index:2516879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" stroked="f">
                <v:textbox>
                  <w:txbxContent>
                    <w:p w14:paraId="5A31A093" w14:textId="29367EB5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73EE8165" wp14:editId="080DE009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62100" cy="257175"/>
                <wp:effectExtent l="0" t="0" r="0" b="9525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6D7F8" w14:textId="11E6D808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E8165" id="_x0000_s1028" type="#_x0000_t202" style="position:absolute;left:0;text-align:left;margin-left:0;margin-top:0;width:123pt;height:20.25pt;z-index:2516899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" stroked="f">
                <v:textbox>
                  <w:txbxContent>
                    <w:p w14:paraId="5716D7F8" w14:textId="11E6D808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A7E3D4C" wp14:editId="356AB768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43050" cy="257175"/>
                <wp:effectExtent l="0" t="0" r="0" b="9525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FC31F" w14:textId="5E84CDFE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E3D4C" id="_x0000_s1029" type="#_x0000_t202" style="position:absolute;left:0;text-align:left;margin-left:0;margin-top:0;width:121.5pt;height:20.25pt;z-index:2516920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" stroked="f">
                <v:textbox>
                  <w:txbxContent>
                    <w:p w14:paraId="6A2FC31F" w14:textId="5E84CDFE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4D87403" wp14:editId="6D70831B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24000" cy="257175"/>
                <wp:effectExtent l="0" t="0" r="0" b="9525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F831F" w14:textId="59C740EE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87403" id="_x0000_s1030" type="#_x0000_t202" style="position:absolute;left:0;text-align:left;margin-left:0;margin-top:0;width:120pt;height:20.25pt;z-index:25169408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" stroked="f">
                <v:textbox>
                  <w:txbxContent>
                    <w:p w14:paraId="613F831F" w14:textId="59C740EE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50323568" wp14:editId="32F1FD64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33525" cy="257175"/>
                <wp:effectExtent l="0" t="0" r="9525" b="9525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11460" w14:textId="225EFB34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23568" id="_x0000_s1031" type="#_x0000_t202" style="position:absolute;left:0;text-align:left;margin-left:0;margin-top:0;width:120.75pt;height:20.25pt;z-index:2516961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" stroked="f">
                <v:textbox>
                  <w:txbxContent>
                    <w:p w14:paraId="04911460" w14:textId="225EFB34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5589926" wp14:editId="7DA06A1D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24000" cy="257175"/>
                <wp:effectExtent l="0" t="0" r="0" b="9525"/>
                <wp:wrapNone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70F32" w14:textId="176D6884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89926" id="_x0000_s1032" type="#_x0000_t202" style="position:absolute;left:0;text-align:left;margin-left:0;margin-top:0;width:120pt;height:20.25pt;z-index:2516981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" stroked="f">
                <v:textbox>
                  <w:txbxContent>
                    <w:p w14:paraId="71770F32" w14:textId="176D6884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AE17BD2" wp14:editId="2942C747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52575" cy="257175"/>
                <wp:effectExtent l="0" t="0" r="9525" b="9525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93CFF" w14:textId="2C412C2D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17BD2" id="_x0000_s1033" type="#_x0000_t202" style="position:absolute;left:0;text-align:left;margin-left:0;margin-top:0;width:122.25pt;height:20.25pt;z-index:2517002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" stroked="f">
                <v:textbox>
                  <w:txbxContent>
                    <w:p w14:paraId="42593CFF" w14:textId="2C412C2D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E43F9C3" wp14:editId="152E1EBB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1533525" cy="257175"/>
                <wp:effectExtent l="0" t="0" r="9525" b="9525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64CC4" w14:textId="7F936999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3F9C3" id="_x0000_s1034" type="#_x0000_t202" style="position:absolute;left:0;text-align:left;margin-left:0;margin-top:.75pt;width:120.75pt;height:20.25pt;z-index:2517022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" stroked="f">
                <v:textbox>
                  <w:txbxContent>
                    <w:p w14:paraId="1E964CC4" w14:textId="7F936999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E35716D" wp14:editId="17821C3D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1524000" cy="257175"/>
                <wp:effectExtent l="0" t="0" r="0" b="9525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997D1" w14:textId="177ABD5F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5716D" id="_x0000_s1035" type="#_x0000_t202" style="position:absolute;left:0;text-align:left;margin-left:0;margin-top:0;width:120pt;height:20.25pt;z-index:2517043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" stroked="f">
                <v:textbox>
                  <w:txbxContent>
                    <w:p w14:paraId="177997D1" w14:textId="177ABD5F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7027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7104A392" wp14:editId="1AFCF16B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1495425" cy="257175"/>
                <wp:effectExtent l="0" t="0" r="9525" b="9525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23AAA5" w14:textId="2D1F7066" w:rsidR="006C102C" w:rsidRPr="005B7027" w:rsidRDefault="006C102C" w:rsidP="006C102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Ordinance: Attachment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4A392" id="_x0000_s1036" type="#_x0000_t202" style="position:absolute;left:0;text-align:left;margin-left:0;margin-top:1.5pt;width:117.75pt;height:20.25pt;z-index:2517063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" stroked="f">
                <v:textbox>
                  <w:txbxContent>
                    <w:p w14:paraId="6E23AAA5" w14:textId="2D1F7066" w:rsidR="006C102C" w:rsidRPr="005B7027" w:rsidRDefault="006C102C" w:rsidP="006C102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Ordinance: Attachment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6E882C" w14:textId="566ACA63" w:rsidR="009F2763" w:rsidRDefault="009F2763" w:rsidP="009F2763">
      <w:pPr>
        <w:pStyle w:val="Exhibits"/>
        <w:numPr>
          <w:ilvl w:val="0"/>
          <w:numId w:val="0"/>
        </w:numPr>
        <w:rPr>
          <w:rFonts w:cstheme="minorHAnsi"/>
        </w:rPr>
      </w:pPr>
    </w:p>
    <w:p w14:paraId="6790647B" w14:textId="1A0A257C" w:rsidR="00E12899" w:rsidRDefault="00E12899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124CB973" wp14:editId="69DF094D">
            <wp:extent cx="6429294" cy="7772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40757" cy="778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C7DAC" w14:textId="0DCF5F87" w:rsidR="00CF0561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drawing>
          <wp:inline distT="0" distB="0" distL="0" distR="0" wp14:anchorId="1BE29D85" wp14:editId="563A5215">
            <wp:extent cx="6400800" cy="820801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0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F70D1" w14:textId="43A3D1E0" w:rsidR="002D74C0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52949C74" wp14:editId="44A7103E">
            <wp:extent cx="6400800" cy="81737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7567D" w14:textId="6FE8D325" w:rsidR="002D74C0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11830517" wp14:editId="0C6C618B">
            <wp:extent cx="6400800" cy="863790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63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938DD" w14:textId="3C981757" w:rsidR="002D74C0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39A3795A" wp14:editId="5EA429C6">
            <wp:extent cx="6400800" cy="869950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431C8" w14:textId="50DA11E0" w:rsidR="002D74C0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406A8E3F" wp14:editId="5183B015">
            <wp:extent cx="6400800" cy="84632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46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CA7A6" w14:textId="14E001E6" w:rsidR="002D74C0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7B911331" wp14:editId="62FD5E28">
            <wp:extent cx="6400800" cy="8686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58E2C" w14:textId="0B778A5F" w:rsidR="002D74C0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32D91C46" wp14:editId="4E1E7EC6">
            <wp:extent cx="6396355" cy="8801100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963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423AD" w14:textId="06BB37E1" w:rsidR="002D74C0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32C4C469" wp14:editId="14936C37">
            <wp:extent cx="6400800" cy="63906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39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B7439" w14:textId="539ECF18" w:rsidR="002D74C0" w:rsidRDefault="002D74C0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775EA2D8" wp14:editId="25B50D1F">
            <wp:extent cx="6400800" cy="2187575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18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BBC1D" w14:textId="6E4F0166" w:rsidR="002D74C0" w:rsidRDefault="005F71ED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66B34E3C" wp14:editId="40A9EA17">
            <wp:extent cx="6400800" cy="83337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33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590E6" w14:textId="178BFCA2" w:rsidR="005F71ED" w:rsidRDefault="005F71ED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7D778A77" wp14:editId="41A1CEBE">
            <wp:extent cx="6400800" cy="786130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795FC" w14:textId="25E1D8EF" w:rsidR="005F71ED" w:rsidRDefault="00E11C7D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4A21DE6D" wp14:editId="2B982B9A">
            <wp:extent cx="6400800" cy="79533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C1E04" w14:textId="64544DCD" w:rsidR="00E11C7D" w:rsidRDefault="00E11C7D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127898B3" wp14:editId="31B99AEC">
            <wp:extent cx="6400800" cy="816483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16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98D30" w14:textId="313C6943" w:rsidR="004E7DE1" w:rsidRDefault="004E7DE1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068B504C" wp14:editId="1660B58F">
            <wp:extent cx="6400800" cy="770445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70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EF745" w14:textId="307729D9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4CDFB67E" wp14:editId="0CB3E22E">
            <wp:extent cx="6400800" cy="8167370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D2506" w14:textId="032C283C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74DC2BA4" wp14:editId="394BBC9E">
            <wp:extent cx="6400800" cy="81343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0299D" w14:textId="3BCC1CAA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18CCC188" wp14:editId="45AEDB41">
            <wp:extent cx="6400800" cy="83883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38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47C3A" w14:textId="04D1573F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1F53CC9C" wp14:editId="0309F772">
            <wp:extent cx="6400800" cy="8207375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0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CBCD0" w14:textId="43A87DD3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3A7C910F" wp14:editId="4B216898">
            <wp:extent cx="6400800" cy="47307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FDCFF" w14:textId="0E0AE2A3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drawing>
          <wp:inline distT="0" distB="0" distL="0" distR="0" wp14:anchorId="5F2B2F2C" wp14:editId="18C9D863">
            <wp:extent cx="6400800" cy="654494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54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53512" w14:textId="1FF4C7F6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0CA7E07E" w14:textId="2226325D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2E66E099" w14:textId="24051D60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7344B3F4" w14:textId="62054C0C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004348DF" w14:textId="276182B7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62E0638C" w14:textId="7EE78437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drawing>
          <wp:inline distT="0" distB="0" distL="0" distR="0" wp14:anchorId="12C820F4" wp14:editId="32CBCB22">
            <wp:extent cx="5890911" cy="1788897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01166" cy="179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05886" w14:textId="5C4C88C2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0CFB627A" wp14:editId="1B2CC53D">
            <wp:extent cx="5827972" cy="6778486"/>
            <wp:effectExtent l="0" t="0" r="1905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42384" cy="679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2FCEB" w14:textId="5B491B17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drawing>
          <wp:inline distT="0" distB="0" distL="0" distR="0" wp14:anchorId="2E6A6413" wp14:editId="2F184573">
            <wp:extent cx="5898961" cy="1438457"/>
            <wp:effectExtent l="0" t="0" r="698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19534" cy="144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11979" w14:textId="45835475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36F87374" wp14:editId="34D0622C">
            <wp:extent cx="5938670" cy="3625652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55751" cy="36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BF2C8" w14:textId="0056ED92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drawing>
          <wp:inline distT="0" distB="0" distL="0" distR="0" wp14:anchorId="5E358CF4" wp14:editId="3E594D39">
            <wp:extent cx="5965695" cy="2720665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69379" cy="27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4A7D3" w14:textId="39019077" w:rsidR="00720D6A" w:rsidRDefault="008D6CD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1AC6E056" wp14:editId="7423B98B">
            <wp:extent cx="5639366" cy="2036438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56358" cy="204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FE5E6" w14:textId="471299C7" w:rsidR="008D6CDA" w:rsidRDefault="008D6CDA" w:rsidP="002D74C0">
      <w:pPr>
        <w:spacing w:after="200" w:line="276" w:lineRule="auto"/>
        <w:jc w:val="left"/>
        <w:rPr>
          <w:rFonts w:cstheme="minorHAnsi"/>
          <w:szCs w:val="20"/>
        </w:rPr>
      </w:pPr>
      <w:r>
        <w:rPr>
          <w:noProof/>
        </w:rPr>
        <w:lastRenderedPageBreak/>
        <w:drawing>
          <wp:inline distT="0" distB="0" distL="0" distR="0" wp14:anchorId="2FA23AFD" wp14:editId="5047E382">
            <wp:extent cx="5623643" cy="6592159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26639" cy="6595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E6CC" w14:textId="77777777" w:rsidR="006159EA" w:rsidRDefault="006159EA" w:rsidP="006159EA">
      <w:pPr>
        <w:jc w:val="center"/>
        <w:rPr>
          <w:color w:val="FF0000"/>
        </w:rPr>
      </w:pPr>
    </w:p>
    <w:p w14:paraId="05FBEFDE" w14:textId="77777777" w:rsidR="006159EA" w:rsidRDefault="006159EA" w:rsidP="006159EA">
      <w:pPr>
        <w:jc w:val="center"/>
        <w:rPr>
          <w:color w:val="FF0000"/>
        </w:rPr>
      </w:pPr>
    </w:p>
    <w:p w14:paraId="2A4F70F0" w14:textId="14A22E25" w:rsidR="006159EA" w:rsidRDefault="006159EA" w:rsidP="006159EA">
      <w:pPr>
        <w:jc w:val="center"/>
        <w:rPr>
          <w:color w:val="FF0000"/>
        </w:rPr>
      </w:pPr>
      <w:r>
        <w:rPr>
          <w:color w:val="FF0000"/>
        </w:rPr>
        <w:t>Staff Report for Ogden Valley Planning Commission: Attachment B</w:t>
      </w:r>
    </w:p>
    <w:p w14:paraId="4B5D1DB2" w14:textId="77777777" w:rsidR="006159EA" w:rsidRPr="005B7027" w:rsidRDefault="006159EA" w:rsidP="006159EA">
      <w:pPr>
        <w:jc w:val="center"/>
        <w:rPr>
          <w:color w:val="FF0000"/>
        </w:rPr>
      </w:pPr>
    </w:p>
    <w:tbl>
      <w:tblPr>
        <w:tblStyle w:val="TableGrid"/>
        <w:tblpPr w:leftFromText="187" w:rightFromText="187" w:horzAnchor="margin" w:tblpXSpec="center" w:tblpYSpec="top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6"/>
        <w:gridCol w:w="7434"/>
      </w:tblGrid>
      <w:tr w:rsidR="006159EA" w14:paraId="342EE8B2" w14:textId="77777777" w:rsidTr="00490DD3">
        <w:trPr>
          <w:trHeight w:val="440"/>
        </w:trPr>
        <w:tc>
          <w:tcPr>
            <w:tcW w:w="2448" w:type="dxa"/>
            <w:vAlign w:val="center"/>
          </w:tcPr>
          <w:p w14:paraId="3A0E9BA9" w14:textId="77777777" w:rsidR="006159EA" w:rsidRPr="00557D4B" w:rsidRDefault="006159EA" w:rsidP="00490DD3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noProof/>
                <w:sz w:val="28"/>
                <w:szCs w:val="28"/>
              </w:rPr>
              <w:drawing>
                <wp:inline distT="0" distB="0" distL="0" distR="0" wp14:anchorId="4B89E24B" wp14:editId="03BB3D87">
                  <wp:extent cx="1515208" cy="487592"/>
                  <wp:effectExtent l="19050" t="0" r="8792" b="0"/>
                  <wp:docPr id="22" name="Picture 0" descr="WC Logo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C Logo.em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007" cy="491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2" w:type="dxa"/>
            <w:vAlign w:val="center"/>
          </w:tcPr>
          <w:p w14:paraId="5D766B4C" w14:textId="77777777" w:rsidR="006159EA" w:rsidRDefault="006159EA" w:rsidP="00490DD3">
            <w:pPr>
              <w:spacing w:after="0"/>
              <w:jc w:val="left"/>
              <w:rPr>
                <w:rFonts w:asciiTheme="majorHAnsi" w:hAnsiTheme="majorHAnsi"/>
                <w:i/>
              </w:rPr>
            </w:pPr>
            <w:r w:rsidRPr="00557D4B">
              <w:rPr>
                <w:rFonts w:asciiTheme="majorHAnsi" w:hAnsiTheme="majorHAnsi"/>
                <w:b/>
                <w:sz w:val="28"/>
                <w:szCs w:val="28"/>
              </w:rPr>
              <w:t xml:space="preserve">Staff Report to the </w:t>
            </w:r>
            <w:sdt>
              <w:sdtPr>
                <w:rPr>
                  <w:rFonts w:asciiTheme="majorHAnsi" w:hAnsiTheme="majorHAnsi"/>
                  <w:b/>
                  <w:sz w:val="28"/>
                  <w:szCs w:val="28"/>
                </w:rPr>
                <w:id w:val="780832720"/>
                <w:placeholder>
                  <w:docPart w:val="B7C6B79CF3DA426C8282E82E76D67EFA"/>
                </w:placeholder>
                <w:dropDownList>
                  <w:listItem w:displayText="Ogden Valley Planning Commission " w:value="Ogden Valley Planning Commission "/>
                  <w:listItem w:displayText="Western Weber Planning Commission " w:value="Western Weber Planning Commission "/>
                  <w:listItem w:displayText="Weber County Board of Adjustment" w:value="Weber County Board of Adjustment"/>
                  <w:listItem w:displayText="Weber County Commission" w:value="Weber County Commission"/>
                </w:dropDownList>
              </w:sdtPr>
              <w:sdtEndPr/>
              <w:sdtContent>
                <w:r w:rsidR="00321EAB">
                  <w:rPr>
                    <w:rFonts w:asciiTheme="majorHAnsi" w:hAnsiTheme="majorHAnsi"/>
                    <w:b/>
                    <w:sz w:val="28"/>
                    <w:szCs w:val="28"/>
                  </w:rPr>
                  <w:t xml:space="preserve">Ogden Valley Planning Commission </w:t>
                </w:r>
              </w:sdtContent>
            </w:sdt>
            <w:r w:rsidRPr="008B3512">
              <w:rPr>
                <w:rFonts w:asciiTheme="majorHAnsi" w:hAnsiTheme="majorHAnsi"/>
                <w:i/>
              </w:rPr>
              <w:t xml:space="preserve"> </w:t>
            </w:r>
          </w:p>
          <w:p w14:paraId="22FF38B3" w14:textId="77777777" w:rsidR="006159EA" w:rsidRPr="008B3512" w:rsidRDefault="006159EA" w:rsidP="00490DD3">
            <w:pPr>
              <w:spacing w:after="0"/>
              <w:jc w:val="left"/>
              <w:rPr>
                <w:i/>
              </w:rPr>
            </w:pPr>
            <w:r w:rsidRPr="008B3512">
              <w:rPr>
                <w:rFonts w:asciiTheme="majorHAnsi" w:hAnsiTheme="majorHAnsi"/>
                <w:i/>
              </w:rPr>
              <w:t>Weber County Planning Divisio</w:t>
            </w:r>
            <w:r>
              <w:rPr>
                <w:rFonts w:asciiTheme="majorHAnsi" w:hAnsiTheme="majorHAnsi"/>
                <w:i/>
              </w:rPr>
              <w:t>n</w:t>
            </w:r>
          </w:p>
        </w:tc>
      </w:tr>
      <w:tr w:rsidR="006159EA" w14:paraId="058DBE4B" w14:textId="77777777" w:rsidTr="00490DD3">
        <w:trPr>
          <w:trHeight w:hRule="exact" w:val="115"/>
        </w:trPr>
        <w:tc>
          <w:tcPr>
            <w:tcW w:w="10080" w:type="dxa"/>
            <w:gridSpan w:val="2"/>
          </w:tcPr>
          <w:p w14:paraId="06A1BAF3" w14:textId="77777777" w:rsidR="006159EA" w:rsidRDefault="006159EA" w:rsidP="00490DD3"/>
        </w:tc>
      </w:tr>
    </w:tbl>
    <w:p w14:paraId="29C9F7B3" w14:textId="77777777" w:rsidR="006159EA" w:rsidRPr="007704DF" w:rsidRDefault="006159EA" w:rsidP="006159EA">
      <w:pPr>
        <w:pStyle w:val="Header1"/>
        <w:rPr>
          <w:rStyle w:val="Strong"/>
          <w:rFonts w:asciiTheme="minorHAnsi" w:hAnsiTheme="minorHAnsi" w:cstheme="minorHAnsi"/>
          <w:b/>
          <w:bCs w:val="0"/>
          <w:sz w:val="24"/>
        </w:rPr>
      </w:pPr>
      <w:r w:rsidRPr="007704DF">
        <w:rPr>
          <w:rStyle w:val="Strong"/>
          <w:rFonts w:asciiTheme="minorHAnsi" w:hAnsiTheme="minorHAnsi" w:cstheme="minorHAnsi"/>
          <w:b/>
          <w:bCs w:val="0"/>
          <w:sz w:val="24"/>
        </w:rPr>
        <w:t>Synopsis</w:t>
      </w:r>
    </w:p>
    <w:p w14:paraId="44304733" w14:textId="77777777" w:rsidR="006159EA" w:rsidRPr="007704DF" w:rsidRDefault="006159EA" w:rsidP="006159EA">
      <w:pPr>
        <w:pStyle w:val="Header2"/>
        <w:outlineLvl w:val="0"/>
        <w:rPr>
          <w:rStyle w:val="Strong"/>
          <w:rFonts w:asciiTheme="minorHAnsi" w:hAnsiTheme="minorHAnsi" w:cstheme="minorHAnsi"/>
          <w:bCs w:val="0"/>
        </w:rPr>
      </w:pPr>
      <w:r w:rsidRPr="007704DF">
        <w:rPr>
          <w:rStyle w:val="Strong"/>
          <w:rFonts w:asciiTheme="minorHAnsi" w:hAnsiTheme="minorHAnsi" w:cstheme="minorHAnsi"/>
          <w:b/>
          <w:bCs w:val="0"/>
        </w:rPr>
        <w:t xml:space="preserve">Application </w:t>
      </w:r>
      <w:r w:rsidRPr="007704DF">
        <w:rPr>
          <w:rStyle w:val="Strong"/>
          <w:rFonts w:asciiTheme="minorHAnsi" w:hAnsiTheme="minorHAnsi" w:cstheme="minorHAnsi"/>
          <w:bCs w:val="0"/>
        </w:rPr>
        <w:t>Information</w:t>
      </w:r>
    </w:p>
    <w:p w14:paraId="0B2839B6" w14:textId="77777777" w:rsidR="006159EA" w:rsidRPr="007704DF" w:rsidRDefault="006159EA" w:rsidP="006159EA">
      <w:pPr>
        <w:pStyle w:val="Info"/>
        <w:ind w:left="2640" w:hanging="2352"/>
        <w:rPr>
          <w:rFonts w:cstheme="minorHAnsi"/>
          <w:bCs/>
        </w:rPr>
      </w:pPr>
      <w:r w:rsidRPr="007704DF">
        <w:rPr>
          <w:rStyle w:val="Strong"/>
          <w:rFonts w:cstheme="minorHAnsi"/>
        </w:rPr>
        <w:t>Application Request:</w:t>
      </w:r>
      <w:r w:rsidRPr="007704DF">
        <w:rPr>
          <w:rStyle w:val="Strong"/>
          <w:rFonts w:cstheme="minorHAnsi"/>
          <w:b w:val="0"/>
          <w:bCs w:val="0"/>
        </w:rPr>
        <w:tab/>
        <w:t>P</w:t>
      </w:r>
      <w:r w:rsidRPr="007704DF">
        <w:rPr>
          <w:rFonts w:cstheme="minorHAnsi"/>
          <w:bCs/>
        </w:rPr>
        <w:t xml:space="preserve">ublic hearing to discuss and take action on a proposal to amend the </w:t>
      </w:r>
      <w:r>
        <w:rPr>
          <w:rFonts w:cstheme="minorHAnsi"/>
          <w:bCs/>
        </w:rPr>
        <w:t>zoning code to allow for accessory dwelling units in all zones that allow single-family dwellings as a permitted use.</w:t>
      </w:r>
    </w:p>
    <w:p w14:paraId="213AA7DA" w14:textId="77777777" w:rsidR="006159EA" w:rsidRPr="007704DF" w:rsidRDefault="006159EA" w:rsidP="006159EA">
      <w:pPr>
        <w:pStyle w:val="Info"/>
        <w:ind w:left="2640" w:hanging="2352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</w:rPr>
        <w:t>Agenda Date:</w:t>
      </w:r>
      <w:r w:rsidRPr="007704DF">
        <w:rPr>
          <w:rStyle w:val="Strong"/>
          <w:rFonts w:cstheme="minorHAnsi"/>
          <w:b w:val="0"/>
          <w:bCs w:val="0"/>
        </w:rPr>
        <w:tab/>
      </w:r>
      <w:sdt>
        <w:sdtPr>
          <w:rPr>
            <w:rStyle w:val="Strong"/>
            <w:rFonts w:cstheme="minorHAnsi"/>
            <w:b w:val="0"/>
            <w:bCs w:val="0"/>
          </w:rPr>
          <w:id w:val="-1291896657"/>
          <w:placeholder>
            <w:docPart w:val="37A8AA4614B14B82AD2ADC23ECA2D31C"/>
          </w:placeholder>
          <w:date w:fullDate="2020-09-22T00:00:00Z">
            <w:dateFormat w:val="dddd, MMMM dd, yyyy"/>
            <w:lid w:val="en-US"/>
            <w:storeMappedDataAs w:val="dateTime"/>
            <w:calendar w:val="gregorian"/>
          </w:date>
        </w:sdtPr>
        <w:sdtEndPr>
          <w:rPr>
            <w:rStyle w:val="Strong"/>
          </w:rPr>
        </w:sdtEndPr>
        <w:sdtContent>
          <w:r w:rsidR="00321EAB">
            <w:rPr>
              <w:rStyle w:val="Strong"/>
              <w:rFonts w:cstheme="minorHAnsi"/>
              <w:b w:val="0"/>
              <w:bCs w:val="0"/>
            </w:rPr>
            <w:t>Tuesday, September 22, 2020</w:t>
          </w:r>
        </w:sdtContent>
      </w:sdt>
    </w:p>
    <w:p w14:paraId="62461A87" w14:textId="77777777" w:rsidR="006159EA" w:rsidRPr="007704DF" w:rsidRDefault="006159EA" w:rsidP="006159EA">
      <w:pPr>
        <w:pStyle w:val="Info"/>
        <w:ind w:left="2640" w:hanging="2352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</w:rPr>
        <w:t>Applicant:</w:t>
      </w:r>
      <w:r w:rsidRPr="007704DF">
        <w:rPr>
          <w:rStyle w:val="Strong"/>
          <w:rFonts w:cstheme="minorHAnsi"/>
          <w:b w:val="0"/>
          <w:bCs w:val="0"/>
        </w:rPr>
        <w:tab/>
      </w:r>
      <w:sdt>
        <w:sdtPr>
          <w:rPr>
            <w:rFonts w:cstheme="minorHAnsi"/>
            <w:b/>
            <w:bCs/>
          </w:rPr>
          <w:id w:val="-576896230"/>
          <w:placeholder>
            <w:docPart w:val="2ED2BD22BE4F43739F0DE53CFE72874D"/>
          </w:placeholder>
          <w:text w:multiLine="1"/>
        </w:sdtPr>
        <w:sdtEndPr/>
        <w:sdtContent>
          <w:r w:rsidR="00321EAB">
            <w:rPr>
              <w:rFonts w:cstheme="minorHAnsi"/>
              <w:b/>
              <w:bCs/>
            </w:rPr>
            <w:t>Weber County Planning Division</w:t>
          </w:r>
        </w:sdtContent>
      </w:sdt>
    </w:p>
    <w:p w14:paraId="3674A00F" w14:textId="77777777" w:rsidR="006159EA" w:rsidRPr="007704DF" w:rsidRDefault="006159EA" w:rsidP="006159EA">
      <w:pPr>
        <w:pStyle w:val="Info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</w:rPr>
        <w:t>File Number:</w:t>
      </w:r>
      <w:r w:rsidRPr="007704DF">
        <w:rPr>
          <w:rFonts w:cstheme="minorHAnsi"/>
          <w:b/>
          <w:bCs/>
        </w:rPr>
        <w:t xml:space="preserve"> </w:t>
      </w:r>
      <w:r w:rsidRPr="007704DF">
        <w:rPr>
          <w:rFonts w:cstheme="minorHAnsi"/>
          <w:b/>
          <w:bCs/>
        </w:rPr>
        <w:tab/>
      </w:r>
      <w:sdt>
        <w:sdtPr>
          <w:rPr>
            <w:rFonts w:cstheme="minorHAnsi"/>
            <w:b/>
            <w:bCs/>
          </w:rPr>
          <w:id w:val="-1862740358"/>
          <w:placeholder>
            <w:docPart w:val="C9773A2EA3CB49C79CDADEBA31D5F8F9"/>
          </w:placeholder>
          <w:text w:multiLine="1"/>
        </w:sdtPr>
        <w:sdtEndPr/>
        <w:sdtContent>
          <w:r w:rsidR="00321EAB">
            <w:rPr>
              <w:rFonts w:cstheme="minorHAnsi"/>
              <w:b/>
              <w:bCs/>
            </w:rPr>
            <w:t>ZTA 2020-03</w:t>
          </w:r>
        </w:sdtContent>
      </w:sdt>
    </w:p>
    <w:p w14:paraId="332D3252" w14:textId="77777777" w:rsidR="006159EA" w:rsidRPr="007704DF" w:rsidRDefault="006159EA" w:rsidP="006159EA">
      <w:pPr>
        <w:pStyle w:val="Header2"/>
        <w:outlineLvl w:val="0"/>
        <w:rPr>
          <w:rStyle w:val="Strong"/>
          <w:rFonts w:asciiTheme="minorHAnsi" w:hAnsiTheme="minorHAnsi" w:cstheme="minorHAnsi"/>
          <w:b/>
          <w:bCs w:val="0"/>
        </w:rPr>
      </w:pPr>
      <w:r w:rsidRPr="007704DF">
        <w:rPr>
          <w:rStyle w:val="Strong"/>
          <w:rFonts w:asciiTheme="minorHAnsi" w:hAnsiTheme="minorHAnsi" w:cstheme="minorHAnsi"/>
          <w:b/>
          <w:bCs w:val="0"/>
        </w:rPr>
        <w:t>Staff Information</w:t>
      </w:r>
    </w:p>
    <w:p w14:paraId="67F04994" w14:textId="77777777" w:rsidR="006159EA" w:rsidRPr="007704DF" w:rsidRDefault="006159EA" w:rsidP="006159EA">
      <w:pPr>
        <w:pStyle w:val="Info"/>
        <w:outlineLvl w:val="0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</w:rPr>
        <w:t>Report Presenter:</w:t>
      </w:r>
      <w:r w:rsidRPr="007704DF">
        <w:rPr>
          <w:rStyle w:val="Strong"/>
          <w:rFonts w:cstheme="minorHAnsi"/>
          <w:b w:val="0"/>
          <w:bCs w:val="0"/>
        </w:rPr>
        <w:tab/>
      </w:r>
      <w:r>
        <w:rPr>
          <w:rFonts w:cstheme="minorHAnsi"/>
        </w:rPr>
        <w:t>Tammy Aydelotte</w:t>
      </w:r>
    </w:p>
    <w:p w14:paraId="0843B226" w14:textId="77777777" w:rsidR="006159EA" w:rsidRPr="007704DF" w:rsidRDefault="006159EA" w:rsidP="006159EA">
      <w:pPr>
        <w:pStyle w:val="Info"/>
        <w:rPr>
          <w:rStyle w:val="Strong"/>
          <w:rFonts w:cstheme="minorHAnsi"/>
          <w:b w:val="0"/>
          <w:bCs w:val="0"/>
        </w:rPr>
      </w:pPr>
      <w:r w:rsidRPr="007704DF">
        <w:rPr>
          <w:rStyle w:val="Strong"/>
          <w:rFonts w:cstheme="minorHAnsi"/>
          <w:b w:val="0"/>
          <w:bCs w:val="0"/>
        </w:rPr>
        <w:tab/>
      </w:r>
      <w:r>
        <w:rPr>
          <w:rFonts w:cstheme="minorHAnsi"/>
        </w:rPr>
        <w:t>taydelotte</w:t>
      </w:r>
      <w:r w:rsidRPr="007704DF">
        <w:rPr>
          <w:rFonts w:cstheme="minorHAnsi"/>
        </w:rPr>
        <w:t>@</w:t>
      </w:r>
      <w:r>
        <w:rPr>
          <w:rFonts w:cstheme="minorHAnsi"/>
        </w:rPr>
        <w:t>webercountyutah.gov</w:t>
      </w:r>
    </w:p>
    <w:p w14:paraId="28160731" w14:textId="77777777" w:rsidR="006159EA" w:rsidRPr="007704DF" w:rsidRDefault="006159EA" w:rsidP="006159EA">
      <w:pPr>
        <w:pStyle w:val="Info"/>
        <w:rPr>
          <w:rFonts w:cstheme="minorHAnsi"/>
        </w:rPr>
      </w:pPr>
      <w:r w:rsidRPr="007704DF">
        <w:rPr>
          <w:rFonts w:cstheme="minorHAnsi"/>
        </w:rPr>
        <w:tab/>
        <w:t>(801) 399-</w:t>
      </w:r>
      <w:r>
        <w:rPr>
          <w:rFonts w:cstheme="minorHAnsi"/>
        </w:rPr>
        <w:t>8794</w:t>
      </w:r>
    </w:p>
    <w:p w14:paraId="701E9CCB" w14:textId="77777777" w:rsidR="006159EA" w:rsidRPr="007704DF" w:rsidRDefault="006159EA" w:rsidP="006159EA">
      <w:pPr>
        <w:pStyle w:val="Info"/>
        <w:rPr>
          <w:rFonts w:cstheme="minorHAnsi"/>
        </w:rPr>
      </w:pPr>
      <w:r w:rsidRPr="007704DF">
        <w:rPr>
          <w:rStyle w:val="Strong"/>
          <w:rFonts w:cstheme="minorHAnsi"/>
        </w:rPr>
        <w:t>Report Reviewer:</w:t>
      </w:r>
      <w:r w:rsidRPr="007704DF">
        <w:rPr>
          <w:rStyle w:val="Strong"/>
          <w:rFonts w:cstheme="minorHAnsi"/>
          <w:b w:val="0"/>
          <w:bCs w:val="0"/>
        </w:rPr>
        <w:tab/>
        <w:t>CE</w:t>
      </w:r>
    </w:p>
    <w:p w14:paraId="61720836" w14:textId="77777777" w:rsidR="006159EA" w:rsidRPr="007704DF" w:rsidRDefault="006159EA" w:rsidP="006159EA">
      <w:pPr>
        <w:pStyle w:val="Header1"/>
        <w:outlineLvl w:val="0"/>
        <w:rPr>
          <w:rFonts w:asciiTheme="minorHAnsi" w:hAnsiTheme="minorHAnsi" w:cstheme="minorHAnsi"/>
        </w:rPr>
      </w:pPr>
      <w:r w:rsidRPr="007704DF">
        <w:rPr>
          <w:rFonts w:asciiTheme="minorHAnsi" w:hAnsiTheme="minorHAnsi" w:cstheme="minorHAnsi"/>
        </w:rPr>
        <w:t>Applicable Ordinances</w:t>
      </w:r>
    </w:p>
    <w:p w14:paraId="6EB1F22E" w14:textId="77777777" w:rsidR="006159EA" w:rsidRDefault="006159EA" w:rsidP="006159EA">
      <w:pPr>
        <w:pStyle w:val="W-TypicalText"/>
        <w:numPr>
          <w:ilvl w:val="0"/>
          <w:numId w:val="47"/>
        </w:numPr>
      </w:pPr>
      <w:r>
        <w:t xml:space="preserve">Weber County Land Use Code Title 101 Definitions (chapter </w:t>
      </w:r>
      <w:r>
        <w:lastRenderedPageBreak/>
        <w:t>2)</w:t>
      </w:r>
    </w:p>
    <w:p w14:paraId="3BA4C480" w14:textId="77777777" w:rsidR="006159EA" w:rsidRDefault="006159EA" w:rsidP="006159EA">
      <w:pPr>
        <w:pStyle w:val="W-TypicalText"/>
        <w:numPr>
          <w:ilvl w:val="0"/>
          <w:numId w:val="47"/>
        </w:numPr>
      </w:pPr>
      <w:r>
        <w:t>Weber County Land Use Code Title 104 Zones (chapters 3, 5, 6,8, 9, 10, 12-17)</w:t>
      </w:r>
    </w:p>
    <w:p w14:paraId="3B132AA8" w14:textId="77777777" w:rsidR="006159EA" w:rsidRDefault="006159EA" w:rsidP="006159EA">
      <w:pPr>
        <w:pStyle w:val="W-TypicalText"/>
        <w:numPr>
          <w:ilvl w:val="0"/>
          <w:numId w:val="47"/>
        </w:numPr>
      </w:pPr>
      <w:r>
        <w:t>Weber County Land Use Code Title 108 Standards (chapters 8, 15, 19, 21)</w:t>
      </w:r>
    </w:p>
    <w:p w14:paraId="695845CC" w14:textId="77777777" w:rsidR="006159EA" w:rsidRPr="007704DF" w:rsidRDefault="006159EA" w:rsidP="006159EA">
      <w:pPr>
        <w:pStyle w:val="W-TypicalText"/>
        <w:rPr>
          <w:rFonts w:asciiTheme="minorHAnsi" w:hAnsiTheme="minorHAnsi" w:cstheme="minorHAnsi"/>
          <w:color w:val="FF0000"/>
          <w:sz w:val="20"/>
          <w:highlight w:val="yellow"/>
        </w:rPr>
      </w:pPr>
    </w:p>
    <w:p w14:paraId="7A7A89FC" w14:textId="77777777" w:rsidR="006159EA" w:rsidRPr="007704DF" w:rsidRDefault="006159EA" w:rsidP="006159EA">
      <w:pPr>
        <w:pStyle w:val="Header1"/>
        <w:outlineLvl w:val="0"/>
        <w:rPr>
          <w:rFonts w:asciiTheme="minorHAnsi" w:hAnsiTheme="minorHAnsi" w:cstheme="minorHAnsi"/>
          <w:highlight w:val="yellow"/>
        </w:rPr>
      </w:pPr>
      <w:r w:rsidRPr="007704DF">
        <w:rPr>
          <w:rFonts w:asciiTheme="minorHAnsi" w:hAnsiTheme="minorHAnsi" w:cstheme="minorHAnsi"/>
        </w:rPr>
        <w:t>Summary and Background</w:t>
      </w:r>
    </w:p>
    <w:p w14:paraId="4A0C7172" w14:textId="77777777" w:rsidR="006159EA" w:rsidRPr="00B75C08" w:rsidRDefault="006159EA" w:rsidP="006159EA">
      <w:pPr>
        <w:pStyle w:val="W-TypicalText"/>
        <w:rPr>
          <w:rFonts w:asciiTheme="minorHAnsi" w:eastAsiaTheme="minorHAnsi" w:hAnsiTheme="minorHAnsi" w:cstheme="minorHAnsi"/>
          <w:color w:val="auto"/>
          <w:sz w:val="20"/>
          <w:szCs w:val="22"/>
        </w:rPr>
      </w:pPr>
      <w:r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This staff-driven text amendment has become necessary to assist in providing housing types that meet the needs </w:t>
      </w:r>
      <w:proofErr w:type="gramStart"/>
      <w:r>
        <w:rPr>
          <w:rFonts w:asciiTheme="minorHAnsi" w:eastAsiaTheme="minorHAnsi" w:hAnsiTheme="minorHAnsi" w:cstheme="minorHAnsi"/>
          <w:color w:val="auto"/>
          <w:sz w:val="20"/>
          <w:szCs w:val="22"/>
        </w:rPr>
        <w:t>of  populations</w:t>
      </w:r>
      <w:proofErr w:type="gramEnd"/>
      <w:r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 of various income levels, ages, and stages of life (Ogden Valley General Plan, chapter 4, page 18).  These amendments are intended to allow, as a permitted use, accessory dwelling units anywhere single-family dwellings are permitted.  The amendments proposed, include removing ‘accessory apartments’ as a conditional use, and replace the chapter with general provisions and standards for accessory dwelling units.  Included in the proposed amendments is a replacement of the term ‘carriage house’ with ‘accessory dwelling unit’, the </w:t>
      </w:r>
      <w:proofErr w:type="spellStart"/>
      <w:r>
        <w:rPr>
          <w:rFonts w:asciiTheme="minorHAnsi" w:eastAsiaTheme="minorHAnsi" w:hAnsiTheme="minorHAnsi" w:cstheme="minorHAnsi"/>
          <w:color w:val="auto"/>
          <w:sz w:val="20"/>
          <w:szCs w:val="22"/>
        </w:rPr>
        <w:t>the</w:t>
      </w:r>
      <w:proofErr w:type="spellEnd"/>
      <w:r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 chapter dealing with </w:t>
      </w:r>
      <w:proofErr w:type="spellStart"/>
      <w:r>
        <w:rPr>
          <w:rFonts w:asciiTheme="minorHAnsi" w:eastAsiaTheme="minorHAnsi" w:hAnsiTheme="minorHAnsi" w:cstheme="minorHAnsi"/>
          <w:color w:val="auto"/>
          <w:sz w:val="20"/>
          <w:szCs w:val="22"/>
        </w:rPr>
        <w:t>agritourism</w:t>
      </w:r>
      <w:proofErr w:type="spellEnd"/>
      <w:r>
        <w:rPr>
          <w:rFonts w:asciiTheme="minorHAnsi" w:eastAsiaTheme="minorHAnsi" w:hAnsiTheme="minorHAnsi" w:cstheme="minorHAnsi"/>
          <w:color w:val="auto"/>
          <w:sz w:val="20"/>
          <w:szCs w:val="22"/>
        </w:rPr>
        <w:t xml:space="preserve"> standards.  Currently under development by staff, the attached proposal can be properly vetted by the Planning Commission and then forwarded to the </w:t>
      </w:r>
      <w:r>
        <w:rPr>
          <w:rFonts w:asciiTheme="minorHAnsi" w:eastAsiaTheme="minorHAnsi" w:hAnsiTheme="minorHAnsi" w:cstheme="minorHAnsi"/>
          <w:color w:val="auto"/>
          <w:sz w:val="20"/>
          <w:szCs w:val="22"/>
        </w:rPr>
        <w:lastRenderedPageBreak/>
        <w:t xml:space="preserve">County Commission for possible implementation. This amendment only applies to residential zones. </w:t>
      </w:r>
    </w:p>
    <w:p w14:paraId="5A6907A4" w14:textId="77777777" w:rsidR="006159EA" w:rsidRPr="007704DF" w:rsidRDefault="006159EA" w:rsidP="006159EA">
      <w:pPr>
        <w:pStyle w:val="W-TypicalText"/>
        <w:rPr>
          <w:rFonts w:asciiTheme="minorHAnsi" w:eastAsiaTheme="minorHAnsi" w:hAnsiTheme="minorHAnsi" w:cstheme="minorHAnsi"/>
          <w:color w:val="auto"/>
          <w:sz w:val="20"/>
          <w:szCs w:val="22"/>
          <w:highlight w:val="yellow"/>
        </w:rPr>
      </w:pPr>
    </w:p>
    <w:p w14:paraId="0A5707A2" w14:textId="77777777" w:rsidR="006159EA" w:rsidRPr="007704DF" w:rsidRDefault="006159EA" w:rsidP="006159EA">
      <w:pPr>
        <w:pStyle w:val="Header1"/>
        <w:outlineLvl w:val="0"/>
        <w:rPr>
          <w:rFonts w:asciiTheme="minorHAnsi" w:hAnsiTheme="minorHAnsi" w:cstheme="minorHAnsi"/>
          <w:sz w:val="20"/>
        </w:rPr>
      </w:pPr>
      <w:r w:rsidRPr="007704DF">
        <w:rPr>
          <w:rFonts w:asciiTheme="minorHAnsi" w:hAnsiTheme="minorHAnsi" w:cstheme="minorHAnsi"/>
        </w:rPr>
        <w:t>Summary of Proposed Amendments</w:t>
      </w:r>
    </w:p>
    <w:p w14:paraId="47CC784A" w14:textId="77777777" w:rsidR="006159EA" w:rsidRPr="00982DC3" w:rsidRDefault="006159EA" w:rsidP="006159EA">
      <w:pPr>
        <w:pStyle w:val="W-TypicalText"/>
        <w:rPr>
          <w:rFonts w:asciiTheme="minorHAnsi" w:hAnsiTheme="minorHAnsi" w:cstheme="minorHAnsi"/>
          <w:color w:val="auto"/>
          <w:sz w:val="20"/>
        </w:rPr>
      </w:pPr>
    </w:p>
    <w:p w14:paraId="0A2F8FB2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u w:val="single"/>
        </w:rPr>
      </w:pPr>
      <w:r w:rsidRPr="00982DC3">
        <w:rPr>
          <w:rFonts w:asciiTheme="minorHAnsi" w:hAnsiTheme="minorHAnsi" w:cstheme="minorHAnsi"/>
          <w:color w:val="auto"/>
          <w:sz w:val="20"/>
          <w:u w:val="single"/>
        </w:rPr>
        <w:t>Clerical Edits:</w:t>
      </w:r>
    </w:p>
    <w:p w14:paraId="5DA846DA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</w:rPr>
        <w:t>The re-numbering of the sections and the redesign of the site development table are being made so that they conform to standard practices and make the table easier to use.</w:t>
      </w:r>
    </w:p>
    <w:p w14:paraId="1BB2F2F6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</w:rPr>
      </w:pPr>
    </w:p>
    <w:p w14:paraId="3B1F9212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u w:val="single"/>
        </w:rPr>
      </w:pPr>
      <w:r>
        <w:rPr>
          <w:rFonts w:asciiTheme="minorHAnsi" w:hAnsiTheme="minorHAnsi" w:cstheme="minorHAnsi"/>
          <w:color w:val="auto"/>
          <w:sz w:val="20"/>
          <w:u w:val="single"/>
        </w:rPr>
        <w:t>E</w:t>
      </w:r>
      <w:r w:rsidRPr="00982DC3">
        <w:rPr>
          <w:rFonts w:asciiTheme="minorHAnsi" w:hAnsiTheme="minorHAnsi" w:cstheme="minorHAnsi"/>
          <w:color w:val="auto"/>
          <w:sz w:val="20"/>
          <w:u w:val="single"/>
        </w:rPr>
        <w:t xml:space="preserve">dits to </w:t>
      </w:r>
      <w:r>
        <w:rPr>
          <w:rFonts w:asciiTheme="minorHAnsi" w:hAnsiTheme="minorHAnsi" w:cstheme="minorHAnsi"/>
          <w:color w:val="auto"/>
          <w:sz w:val="20"/>
          <w:u w:val="single"/>
        </w:rPr>
        <w:t>add/edit definitions for terms added to the zoning code:</w:t>
      </w:r>
    </w:p>
    <w:p w14:paraId="45339A0D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</w:rPr>
      </w:pPr>
      <w:r w:rsidRPr="00982DC3">
        <w:rPr>
          <w:rFonts w:asciiTheme="minorHAnsi" w:hAnsiTheme="minorHAnsi" w:cstheme="minorHAnsi"/>
          <w:color w:val="auto"/>
          <w:sz w:val="20"/>
        </w:rPr>
        <w:t xml:space="preserve">These </w:t>
      </w:r>
      <w:r>
        <w:rPr>
          <w:rFonts w:asciiTheme="minorHAnsi" w:hAnsiTheme="minorHAnsi" w:cstheme="minorHAnsi"/>
          <w:color w:val="auto"/>
          <w:sz w:val="20"/>
        </w:rPr>
        <w:t xml:space="preserve">definitions </w:t>
      </w:r>
      <w:r w:rsidRPr="00982DC3">
        <w:rPr>
          <w:rFonts w:asciiTheme="minorHAnsi" w:hAnsiTheme="minorHAnsi" w:cstheme="minorHAnsi"/>
          <w:color w:val="auto"/>
          <w:sz w:val="20"/>
        </w:rPr>
        <w:t xml:space="preserve">have </w:t>
      </w:r>
      <w:r>
        <w:rPr>
          <w:rFonts w:asciiTheme="minorHAnsi" w:hAnsiTheme="minorHAnsi" w:cstheme="minorHAnsi"/>
          <w:color w:val="auto"/>
          <w:sz w:val="20"/>
        </w:rPr>
        <w:t xml:space="preserve">been created/modified to clarify the meanings of various terms and to be helpful in determining applicability. </w:t>
      </w:r>
    </w:p>
    <w:p w14:paraId="67A9B292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u w:val="single"/>
        </w:rPr>
      </w:pPr>
    </w:p>
    <w:p w14:paraId="743480AC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u w:val="single"/>
        </w:rPr>
      </w:pPr>
      <w:r>
        <w:rPr>
          <w:rFonts w:asciiTheme="minorHAnsi" w:hAnsiTheme="minorHAnsi" w:cstheme="minorHAnsi"/>
          <w:color w:val="auto"/>
          <w:sz w:val="20"/>
          <w:u w:val="single"/>
        </w:rPr>
        <w:t>Edits</w:t>
      </w:r>
      <w:r w:rsidRPr="00982DC3">
        <w:rPr>
          <w:rFonts w:asciiTheme="minorHAnsi" w:hAnsiTheme="minorHAnsi" w:cstheme="minorHAnsi"/>
          <w:color w:val="auto"/>
          <w:sz w:val="20"/>
          <w:u w:val="single"/>
        </w:rPr>
        <w:t xml:space="preserve"> to the </w:t>
      </w:r>
      <w:r>
        <w:rPr>
          <w:rFonts w:asciiTheme="minorHAnsi" w:hAnsiTheme="minorHAnsi" w:cstheme="minorHAnsi"/>
          <w:color w:val="auto"/>
          <w:sz w:val="20"/>
          <w:u w:val="single"/>
        </w:rPr>
        <w:t>zones that allow for single-family dwellings (Sec. 104</w:t>
      </w:r>
      <w:r w:rsidRPr="00982DC3">
        <w:rPr>
          <w:rFonts w:asciiTheme="minorHAnsi" w:hAnsiTheme="minorHAnsi" w:cstheme="minorHAnsi"/>
          <w:color w:val="auto"/>
          <w:sz w:val="20"/>
          <w:u w:val="single"/>
        </w:rPr>
        <w:t>):</w:t>
      </w:r>
    </w:p>
    <w:p w14:paraId="1D394D6F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</w:rPr>
        <w:t>This allows for accessory dwelling units wherever single-family dwellings are a permitted use.</w:t>
      </w:r>
    </w:p>
    <w:p w14:paraId="3A5C540C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highlight w:val="yellow"/>
        </w:rPr>
      </w:pPr>
    </w:p>
    <w:p w14:paraId="03111719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u w:val="single"/>
        </w:rPr>
      </w:pPr>
      <w:r>
        <w:rPr>
          <w:rFonts w:asciiTheme="minorHAnsi" w:hAnsiTheme="minorHAnsi" w:cstheme="minorHAnsi"/>
          <w:color w:val="auto"/>
          <w:sz w:val="20"/>
          <w:u w:val="single"/>
        </w:rPr>
        <w:t xml:space="preserve">Edits to the accessory apartments section to replace with the proposed accessory dwelling </w:t>
      </w:r>
      <w:proofErr w:type="spellStart"/>
      <w:r>
        <w:rPr>
          <w:rFonts w:asciiTheme="minorHAnsi" w:hAnsiTheme="minorHAnsi" w:cstheme="minorHAnsi"/>
          <w:color w:val="auto"/>
          <w:sz w:val="20"/>
          <w:u w:val="single"/>
        </w:rPr>
        <w:t>unti</w:t>
      </w:r>
      <w:proofErr w:type="spellEnd"/>
      <w:r>
        <w:rPr>
          <w:rFonts w:asciiTheme="minorHAnsi" w:hAnsiTheme="minorHAnsi" w:cstheme="minorHAnsi"/>
          <w:color w:val="auto"/>
          <w:sz w:val="20"/>
          <w:u w:val="single"/>
        </w:rPr>
        <w:t xml:space="preserve"> ordinance (Sec 104-19</w:t>
      </w:r>
      <w:r w:rsidRPr="00982DC3">
        <w:rPr>
          <w:rFonts w:asciiTheme="minorHAnsi" w:hAnsiTheme="minorHAnsi" w:cstheme="minorHAnsi"/>
          <w:color w:val="auto"/>
          <w:sz w:val="20"/>
          <w:u w:val="single"/>
        </w:rPr>
        <w:t>):</w:t>
      </w:r>
    </w:p>
    <w:p w14:paraId="41AFB92D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</w:rPr>
        <w:t>Standards and requirements, application and review procedure, and enforcement are outlined in this section.</w:t>
      </w:r>
      <w:r w:rsidRPr="00982DC3">
        <w:rPr>
          <w:rFonts w:asciiTheme="minorHAnsi" w:hAnsiTheme="minorHAnsi" w:cstheme="minorHAnsi"/>
          <w:color w:val="auto"/>
          <w:sz w:val="20"/>
        </w:rPr>
        <w:t xml:space="preserve"> </w:t>
      </w:r>
    </w:p>
    <w:p w14:paraId="0D5FDBCE" w14:textId="77777777" w:rsidR="006159EA" w:rsidRPr="00982DC3" w:rsidRDefault="006159EA" w:rsidP="006159EA">
      <w:pPr>
        <w:pStyle w:val="W-TypicalText"/>
        <w:rPr>
          <w:rFonts w:asciiTheme="minorHAnsi" w:hAnsiTheme="minorHAnsi" w:cstheme="minorHAnsi"/>
          <w:color w:val="auto"/>
          <w:sz w:val="20"/>
          <w:highlight w:val="yellow"/>
        </w:rPr>
      </w:pPr>
    </w:p>
    <w:p w14:paraId="318019E5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u w:val="single"/>
        </w:rPr>
      </w:pPr>
      <w:r w:rsidRPr="00982DC3">
        <w:rPr>
          <w:rFonts w:asciiTheme="minorHAnsi" w:hAnsiTheme="minorHAnsi" w:cstheme="minorHAnsi"/>
          <w:color w:val="auto"/>
          <w:sz w:val="20"/>
          <w:u w:val="single"/>
        </w:rPr>
        <w:t xml:space="preserve">Edits </w:t>
      </w:r>
      <w:r>
        <w:rPr>
          <w:rFonts w:asciiTheme="minorHAnsi" w:hAnsiTheme="minorHAnsi" w:cstheme="minorHAnsi"/>
          <w:color w:val="auto"/>
          <w:sz w:val="20"/>
          <w:u w:val="single"/>
        </w:rPr>
        <w:t>to the parking section (Sec 108-8-2</w:t>
      </w:r>
      <w:r w:rsidRPr="00982DC3">
        <w:rPr>
          <w:rFonts w:asciiTheme="minorHAnsi" w:hAnsiTheme="minorHAnsi" w:cstheme="minorHAnsi"/>
          <w:color w:val="auto"/>
          <w:sz w:val="20"/>
          <w:u w:val="single"/>
        </w:rPr>
        <w:t>):</w:t>
      </w:r>
    </w:p>
    <w:p w14:paraId="1A6E388A" w14:textId="77777777" w:rsidR="006159EA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</w:rPr>
        <w:t>Edits to include parking requirements for an accessory dwelling unit.</w:t>
      </w:r>
    </w:p>
    <w:p w14:paraId="117BD184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</w:rPr>
      </w:pPr>
    </w:p>
    <w:p w14:paraId="56215E16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u w:val="single"/>
        </w:rPr>
      </w:pPr>
      <w:r>
        <w:rPr>
          <w:rFonts w:asciiTheme="minorHAnsi" w:hAnsiTheme="minorHAnsi" w:cstheme="minorHAnsi"/>
          <w:color w:val="auto"/>
          <w:sz w:val="20"/>
          <w:u w:val="single"/>
        </w:rPr>
        <w:t xml:space="preserve">Edits to the </w:t>
      </w:r>
      <w:proofErr w:type="spellStart"/>
      <w:r>
        <w:rPr>
          <w:rFonts w:asciiTheme="minorHAnsi" w:hAnsiTheme="minorHAnsi" w:cstheme="minorHAnsi"/>
          <w:color w:val="auto"/>
          <w:sz w:val="20"/>
          <w:u w:val="single"/>
        </w:rPr>
        <w:t>Agri</w:t>
      </w:r>
      <w:proofErr w:type="spellEnd"/>
      <w:r>
        <w:rPr>
          <w:rFonts w:asciiTheme="minorHAnsi" w:hAnsiTheme="minorHAnsi" w:cstheme="minorHAnsi"/>
          <w:color w:val="auto"/>
          <w:sz w:val="20"/>
          <w:u w:val="single"/>
        </w:rPr>
        <w:t>-tourism section (Sec 108-21-6, Sec 108-21-6(a</w:t>
      </w:r>
      <w:proofErr w:type="gramStart"/>
      <w:r>
        <w:rPr>
          <w:rFonts w:asciiTheme="minorHAnsi" w:hAnsiTheme="minorHAnsi" w:cstheme="minorHAnsi"/>
          <w:color w:val="auto"/>
          <w:sz w:val="20"/>
          <w:u w:val="single"/>
        </w:rPr>
        <w:t>)(</w:t>
      </w:r>
      <w:proofErr w:type="gramEnd"/>
      <w:r>
        <w:rPr>
          <w:rFonts w:asciiTheme="minorHAnsi" w:hAnsiTheme="minorHAnsi" w:cstheme="minorHAnsi"/>
          <w:color w:val="auto"/>
          <w:sz w:val="20"/>
          <w:u w:val="single"/>
        </w:rPr>
        <w:t>6)</w:t>
      </w:r>
      <w:r w:rsidRPr="00982DC3">
        <w:rPr>
          <w:rFonts w:asciiTheme="minorHAnsi" w:hAnsiTheme="minorHAnsi" w:cstheme="minorHAnsi"/>
          <w:color w:val="auto"/>
          <w:sz w:val="20"/>
          <w:u w:val="single"/>
        </w:rPr>
        <w:t>):</w:t>
      </w:r>
    </w:p>
    <w:p w14:paraId="5923677B" w14:textId="77777777" w:rsidR="006159EA" w:rsidRPr="00A8429E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</w:rPr>
      </w:pPr>
      <w:r>
        <w:rPr>
          <w:rFonts w:asciiTheme="minorHAnsi" w:hAnsiTheme="minorHAnsi" w:cstheme="minorHAnsi"/>
          <w:color w:val="auto"/>
          <w:sz w:val="20"/>
        </w:rPr>
        <w:t xml:space="preserve">The term ‘carriage house’ will be removed from the code altogether and replaced with ‘accessory dwelling unit’.  </w:t>
      </w:r>
    </w:p>
    <w:p w14:paraId="3E45AC54" w14:textId="77777777" w:rsidR="006159EA" w:rsidRPr="00982DC3" w:rsidRDefault="006159EA" w:rsidP="006159EA">
      <w:pPr>
        <w:pStyle w:val="W-TypicalText"/>
        <w:ind w:left="720"/>
        <w:rPr>
          <w:rFonts w:asciiTheme="minorHAnsi" w:hAnsiTheme="minorHAnsi" w:cstheme="minorHAnsi"/>
          <w:color w:val="auto"/>
          <w:sz w:val="20"/>
          <w:highlight w:val="yellow"/>
        </w:rPr>
      </w:pPr>
    </w:p>
    <w:p w14:paraId="11F0F9C5" w14:textId="77777777" w:rsidR="006159EA" w:rsidRPr="007704DF" w:rsidRDefault="006159EA" w:rsidP="006159EA">
      <w:pPr>
        <w:pStyle w:val="Header1"/>
        <w:outlineLvl w:val="0"/>
        <w:rPr>
          <w:rFonts w:asciiTheme="minorHAnsi" w:hAnsiTheme="minorHAnsi" w:cstheme="minorHAnsi"/>
        </w:rPr>
      </w:pPr>
      <w:r w:rsidRPr="007704DF">
        <w:rPr>
          <w:rFonts w:asciiTheme="minorHAnsi" w:hAnsiTheme="minorHAnsi" w:cstheme="minorHAnsi"/>
        </w:rPr>
        <w:t>Noticing Compliance</w:t>
      </w:r>
    </w:p>
    <w:p w14:paraId="64AAB994" w14:textId="77777777" w:rsidR="006159EA" w:rsidRPr="007704DF" w:rsidRDefault="006159EA" w:rsidP="006159EA">
      <w:pPr>
        <w:rPr>
          <w:rFonts w:cstheme="minorHAnsi"/>
        </w:rPr>
      </w:pPr>
      <w:r w:rsidRPr="007704DF">
        <w:rPr>
          <w:rFonts w:cstheme="minorHAnsi"/>
        </w:rPr>
        <w:t>A hearing for this item was published in compliance with UCA §17-27a-205 and UCA §17-27a-502 in the following manners:</w:t>
      </w:r>
    </w:p>
    <w:p w14:paraId="049E59C1" w14:textId="77777777" w:rsidR="006159EA" w:rsidRPr="007704DF" w:rsidRDefault="006159EA" w:rsidP="006159EA">
      <w:pPr>
        <w:spacing w:after="0"/>
        <w:ind w:left="720"/>
        <w:rPr>
          <w:rFonts w:cstheme="minorHAnsi"/>
        </w:rPr>
      </w:pPr>
      <w:r w:rsidRPr="007704DF">
        <w:rPr>
          <w:rFonts w:cstheme="minorHAnsi"/>
        </w:rPr>
        <w:t>Posted on the County’s Official Website</w:t>
      </w:r>
    </w:p>
    <w:p w14:paraId="49E605AC" w14:textId="77777777" w:rsidR="006159EA" w:rsidRPr="007704DF" w:rsidRDefault="006159EA" w:rsidP="006159EA">
      <w:pPr>
        <w:spacing w:after="0"/>
        <w:ind w:left="720"/>
        <w:rPr>
          <w:rFonts w:cstheme="minorHAnsi"/>
        </w:rPr>
      </w:pPr>
      <w:r w:rsidRPr="007704DF">
        <w:rPr>
          <w:rFonts w:cstheme="minorHAnsi"/>
        </w:rPr>
        <w:lastRenderedPageBreak/>
        <w:t>Posted on the Utah Public Notice Website</w:t>
      </w:r>
    </w:p>
    <w:p w14:paraId="1874790B" w14:textId="77777777" w:rsidR="006159EA" w:rsidRDefault="006159EA" w:rsidP="006159EA">
      <w:pPr>
        <w:spacing w:after="0"/>
        <w:ind w:left="720"/>
        <w:rPr>
          <w:rFonts w:cstheme="minorHAnsi"/>
        </w:rPr>
      </w:pPr>
      <w:r w:rsidRPr="007704DF">
        <w:rPr>
          <w:rFonts w:cstheme="minorHAnsi"/>
        </w:rPr>
        <w:t>Published in a local newspaper</w:t>
      </w:r>
    </w:p>
    <w:p w14:paraId="47546181" w14:textId="77777777" w:rsidR="006159EA" w:rsidRDefault="006159EA" w:rsidP="006159EA">
      <w:pPr>
        <w:spacing w:after="0"/>
        <w:rPr>
          <w:rFonts w:cstheme="minorHAnsi"/>
        </w:rPr>
      </w:pPr>
    </w:p>
    <w:p w14:paraId="0B2D68C9" w14:textId="77777777" w:rsidR="006159EA" w:rsidRPr="007704DF" w:rsidRDefault="006159EA" w:rsidP="006159EA">
      <w:pPr>
        <w:pStyle w:val="Header1"/>
        <w:outlineLvl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Background and History</w:t>
      </w:r>
    </w:p>
    <w:p w14:paraId="68198F1B" w14:textId="77777777" w:rsidR="006159EA" w:rsidRDefault="006159EA" w:rsidP="006159EA">
      <w:pPr>
        <w:rPr>
          <w:rFonts w:cstheme="minorHAnsi"/>
        </w:rPr>
      </w:pPr>
      <w:r>
        <w:rPr>
          <w:rFonts w:cstheme="minorHAnsi"/>
        </w:rPr>
        <w:t xml:space="preserve">Weber County is projected to continue to </w:t>
      </w:r>
      <w:proofErr w:type="spellStart"/>
      <w:r>
        <w:rPr>
          <w:rFonts w:cstheme="minorHAnsi"/>
        </w:rPr>
        <w:t>growover</w:t>
      </w:r>
      <w:proofErr w:type="spellEnd"/>
      <w:r>
        <w:rPr>
          <w:rFonts w:cstheme="minorHAnsi"/>
        </w:rPr>
        <w:t xml:space="preserve"> the course of the next ten years.  The need for various housing types to fit a growing diversity in population, calls for changes to the Weber County Land Use Code, allowing for accessory dwelling units in all zones that permit a single-family residence.</w:t>
      </w:r>
    </w:p>
    <w:p w14:paraId="3793DF78" w14:textId="77777777" w:rsidR="006159EA" w:rsidRDefault="006159EA" w:rsidP="006159EA">
      <w:pPr>
        <w:rPr>
          <w:rFonts w:cstheme="minorHAnsi"/>
        </w:rPr>
      </w:pPr>
      <w:r>
        <w:rPr>
          <w:rFonts w:cstheme="minorHAnsi"/>
        </w:rPr>
        <w:t xml:space="preserve">This text amendment was discussed in work session with the Ogden Valley Planning Commission on June 2, 2020.  </w:t>
      </w:r>
    </w:p>
    <w:p w14:paraId="3EF0BE35" w14:textId="77777777" w:rsidR="006159EA" w:rsidRDefault="006159EA" w:rsidP="006159EA">
      <w:pPr>
        <w:rPr>
          <w:rFonts w:cstheme="minorHAnsi"/>
        </w:rPr>
      </w:pPr>
      <w:r>
        <w:rPr>
          <w:rFonts w:cstheme="minorHAnsi"/>
        </w:rPr>
        <w:t>There have been minimal clerical edits since the previous discussion.</w:t>
      </w:r>
    </w:p>
    <w:p w14:paraId="34BDD943" w14:textId="77777777" w:rsidR="006159EA" w:rsidRPr="007704DF" w:rsidRDefault="006159EA" w:rsidP="006159EA">
      <w:pPr>
        <w:pStyle w:val="Header1"/>
        <w:outlineLvl w:val="0"/>
        <w:rPr>
          <w:rFonts w:asciiTheme="minorHAnsi" w:hAnsiTheme="minorHAnsi" w:cstheme="minorHAnsi"/>
        </w:rPr>
      </w:pPr>
      <w:r w:rsidRPr="007704DF">
        <w:rPr>
          <w:rFonts w:asciiTheme="minorHAnsi" w:hAnsiTheme="minorHAnsi" w:cstheme="minorHAnsi"/>
        </w:rPr>
        <w:t>Staff Recommendation</w:t>
      </w:r>
    </w:p>
    <w:p w14:paraId="7244A94B" w14:textId="77777777" w:rsidR="006159EA" w:rsidRDefault="006159EA" w:rsidP="006159EA">
      <w:pPr>
        <w:spacing w:after="200" w:line="276" w:lineRule="auto"/>
        <w:rPr>
          <w:rFonts w:cstheme="minorHAnsi"/>
        </w:rPr>
      </w:pPr>
      <w:r w:rsidRPr="000719F5">
        <w:rPr>
          <w:rFonts w:cstheme="minorHAnsi"/>
        </w:rPr>
        <w:t>Staff</w:t>
      </w:r>
      <w:r>
        <w:rPr>
          <w:rFonts w:cstheme="minorHAnsi"/>
        </w:rPr>
        <w:t>’s recommendation to the Ogden Valley Planning Commission is outlined below:</w:t>
      </w:r>
    </w:p>
    <w:p w14:paraId="4F1F86CD" w14:textId="77777777" w:rsidR="006159EA" w:rsidRPr="000719F5" w:rsidRDefault="006159EA" w:rsidP="006159EA">
      <w:pPr>
        <w:spacing w:after="200" w:line="276" w:lineRule="auto"/>
        <w:rPr>
          <w:rFonts w:cstheme="minorHAnsi"/>
        </w:rPr>
      </w:pPr>
      <w:r>
        <w:rPr>
          <w:rFonts w:cstheme="minorHAnsi"/>
        </w:rPr>
        <w:t>Staff</w:t>
      </w:r>
      <w:r w:rsidRPr="000719F5">
        <w:rPr>
          <w:rFonts w:cstheme="minorHAnsi"/>
        </w:rPr>
        <w:t xml:space="preserve"> recommends </w:t>
      </w:r>
      <w:r>
        <w:rPr>
          <w:rFonts w:cstheme="minorHAnsi"/>
        </w:rPr>
        <w:t>that the County</w:t>
      </w:r>
      <w:r w:rsidRPr="000719F5">
        <w:rPr>
          <w:rFonts w:cstheme="minorHAnsi"/>
        </w:rPr>
        <w:t xml:space="preserve"> Commission consider the text included</w:t>
      </w:r>
      <w:r>
        <w:rPr>
          <w:rFonts w:cstheme="minorHAnsi"/>
        </w:rPr>
        <w:t xml:space="preserve"> as</w:t>
      </w:r>
      <w:r w:rsidRPr="000719F5">
        <w:rPr>
          <w:rFonts w:cstheme="minorHAnsi"/>
        </w:rPr>
        <w:t xml:space="preserve"> </w:t>
      </w:r>
      <w:r w:rsidRPr="00B75C08">
        <w:rPr>
          <w:rFonts w:cstheme="minorHAnsi"/>
          <w:b/>
        </w:rPr>
        <w:t>Attachment A</w:t>
      </w:r>
      <w:r>
        <w:rPr>
          <w:rFonts w:cstheme="minorHAnsi"/>
        </w:rPr>
        <w:t xml:space="preserve">. Should the County Commission </w:t>
      </w:r>
      <w:r>
        <w:rPr>
          <w:rFonts w:cstheme="minorHAnsi"/>
        </w:rPr>
        <w:lastRenderedPageBreak/>
        <w:t>be</w:t>
      </w:r>
      <w:r w:rsidRPr="000719F5">
        <w:rPr>
          <w:rFonts w:cstheme="minorHAnsi"/>
        </w:rPr>
        <w:t xml:space="preserve"> comfortable with the proposal, it could be </w:t>
      </w:r>
      <w:r>
        <w:rPr>
          <w:rFonts w:cstheme="minorHAnsi"/>
        </w:rPr>
        <w:t>approved based on the following findings</w:t>
      </w:r>
      <w:r w:rsidRPr="000719F5">
        <w:rPr>
          <w:rFonts w:cstheme="minorHAnsi"/>
        </w:rPr>
        <w:t>:</w:t>
      </w:r>
    </w:p>
    <w:p w14:paraId="07833753" w14:textId="77777777" w:rsidR="006159EA" w:rsidRPr="000719F5" w:rsidRDefault="006159EA" w:rsidP="006159EA">
      <w:pPr>
        <w:pStyle w:val="ListParagraph"/>
        <w:numPr>
          <w:ilvl w:val="0"/>
          <w:numId w:val="31"/>
        </w:numPr>
        <w:spacing w:after="200" w:line="276" w:lineRule="auto"/>
        <w:rPr>
          <w:rFonts w:cstheme="minorHAnsi"/>
        </w:rPr>
      </w:pPr>
      <w:r w:rsidRPr="000719F5">
        <w:rPr>
          <w:rFonts w:cstheme="minorHAnsi"/>
        </w:rPr>
        <w:t>The changes are supported by and are part of the execution of, the 2016 Ogden Valley General Plan.</w:t>
      </w:r>
    </w:p>
    <w:p w14:paraId="4FEE1E41" w14:textId="77777777" w:rsidR="006159EA" w:rsidRPr="000719F5" w:rsidRDefault="006159EA" w:rsidP="006159EA">
      <w:pPr>
        <w:pStyle w:val="ListParagraph"/>
        <w:numPr>
          <w:ilvl w:val="0"/>
          <w:numId w:val="31"/>
        </w:numPr>
        <w:spacing w:after="200" w:line="276" w:lineRule="auto"/>
        <w:rPr>
          <w:rFonts w:cstheme="minorHAnsi"/>
        </w:rPr>
      </w:pPr>
      <w:r w:rsidRPr="000719F5">
        <w:rPr>
          <w:rFonts w:cstheme="minorHAnsi"/>
        </w:rPr>
        <w:t xml:space="preserve">The changes are necessary to </w:t>
      </w:r>
      <w:r>
        <w:rPr>
          <w:rFonts w:cstheme="minorHAnsi"/>
        </w:rPr>
        <w:t>address the growing need for various housing types in Weber County</w:t>
      </w:r>
      <w:r w:rsidRPr="000719F5">
        <w:rPr>
          <w:rFonts w:cstheme="minorHAnsi"/>
        </w:rPr>
        <w:t>.</w:t>
      </w:r>
    </w:p>
    <w:p w14:paraId="7D0B78CE" w14:textId="77777777" w:rsidR="006159EA" w:rsidRPr="000719F5" w:rsidRDefault="006159EA" w:rsidP="006159EA">
      <w:pPr>
        <w:pStyle w:val="ListParagraph"/>
        <w:numPr>
          <w:ilvl w:val="0"/>
          <w:numId w:val="31"/>
        </w:numPr>
        <w:spacing w:after="200" w:line="276" w:lineRule="auto"/>
        <w:rPr>
          <w:rFonts w:cstheme="minorHAnsi"/>
        </w:rPr>
      </w:pPr>
      <w:r w:rsidRPr="000719F5">
        <w:rPr>
          <w:rFonts w:cstheme="minorHAnsi"/>
        </w:rPr>
        <w:t xml:space="preserve">The changes will enhance the general health and welfare of County residents. </w:t>
      </w:r>
    </w:p>
    <w:p w14:paraId="3C2664D5" w14:textId="77777777" w:rsidR="006159EA" w:rsidRPr="007704DF" w:rsidRDefault="006159EA" w:rsidP="006159EA">
      <w:pPr>
        <w:pStyle w:val="Header1"/>
        <w:outlineLvl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Attachments</w:t>
      </w:r>
    </w:p>
    <w:p w14:paraId="27F70BBC" w14:textId="5FA4CA3A" w:rsidR="006159EA" w:rsidRDefault="006159EA" w:rsidP="005D776D">
      <w:pPr>
        <w:pStyle w:val="Exhibits"/>
        <w:numPr>
          <w:ilvl w:val="0"/>
          <w:numId w:val="48"/>
        </w:numPr>
        <w:rPr>
          <w:rFonts w:cstheme="minorHAnsi"/>
        </w:rPr>
      </w:pPr>
      <w:r>
        <w:rPr>
          <w:rFonts w:cstheme="minorHAnsi"/>
        </w:rPr>
        <w:t>Proposed Ordinance</w:t>
      </w:r>
    </w:p>
    <w:p w14:paraId="35BF3B92" w14:textId="13156CDC" w:rsidR="00720D6A" w:rsidRDefault="00720D6A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37FDDCFC" w14:textId="72727A13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2CC20EB5" w14:textId="70D8C09F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46627FBC" w14:textId="2E8379B8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04E15CF7" w14:textId="7BD89D2C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4012913A" w14:textId="3F61073A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085F2293" w14:textId="266B5BCB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7FAD3470" w14:textId="23468E43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64CC5F6D" w14:textId="6D77276A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0F2FFE21" w14:textId="2D9F619A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567026F6" w14:textId="6270A85B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16F78760" w14:textId="2838A47F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200B60D9" w14:textId="1CFA5EC2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4C11ED3A" w14:textId="2AF1247D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001199BE" w14:textId="5659A99A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48CC49B8" w14:textId="7F9A14EC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533FF0B2" w14:textId="64D3839F" w:rsidR="005D776D" w:rsidRDefault="005D776D" w:rsidP="005D776D">
      <w:pPr>
        <w:jc w:val="center"/>
        <w:rPr>
          <w:color w:val="FF0000"/>
        </w:rPr>
      </w:pPr>
      <w:r>
        <w:rPr>
          <w:color w:val="FF0000"/>
        </w:rPr>
        <w:t>Ordinance: Attachment A</w:t>
      </w:r>
      <w:r>
        <w:rPr>
          <w:color w:val="FF0000"/>
        </w:rPr>
        <w:t xml:space="preserve"> (As Part of the Staff Report to Ogden Valley Planning Commission)</w:t>
      </w:r>
    </w:p>
    <w:p w14:paraId="216D66C5" w14:textId="26ECB709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69B50B17" wp14:editId="617768B7">
            <wp:extent cx="5505450" cy="78009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698E7" w14:textId="797E3929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C1AD80B" wp14:editId="6CDEF4C3">
            <wp:extent cx="5343525" cy="7800975"/>
            <wp:effectExtent l="0" t="0" r="952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3DA52" w14:textId="306C8014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508713E" wp14:editId="1FED339D">
            <wp:extent cx="5219700" cy="78962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A3D15" w14:textId="42F91E86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79E871F0" wp14:editId="6567FC85">
            <wp:extent cx="5467350" cy="7915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4C694" w14:textId="5A89F7DF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444E9386" wp14:editId="157E62EF">
            <wp:extent cx="5514975" cy="790575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7083D" w14:textId="0508B0A5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EB87BA1" wp14:editId="466BB205">
            <wp:extent cx="5495925" cy="7896225"/>
            <wp:effectExtent l="0" t="0" r="9525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D54BA" w14:textId="6AA7372D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6B2C13EB" wp14:editId="1504FF42">
            <wp:extent cx="5305425" cy="789622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CB009" w14:textId="10A09FB4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E964EA3" wp14:editId="27538827">
            <wp:extent cx="5429250" cy="77533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B7316" w14:textId="6D153DBA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6D26BA81" wp14:editId="01CDDC48">
            <wp:extent cx="5391150" cy="797242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05A0" w14:textId="08A6101A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28B4F63D" wp14:editId="41574DC3">
            <wp:extent cx="5667375" cy="7943850"/>
            <wp:effectExtent l="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46B04" w14:textId="12BE61B5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4E9D2080" wp14:editId="7CF49EF8">
            <wp:extent cx="5143500" cy="793432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7110E" w14:textId="26B084D3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4C7FA347" wp14:editId="57A7B288">
            <wp:extent cx="5619750" cy="80391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456B0" w14:textId="092AB0BD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8D3701C" wp14:editId="2280B319">
            <wp:extent cx="5657850" cy="7934325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AFCE1" w14:textId="5EB5E918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01FFF896" wp14:editId="53F04D63">
            <wp:extent cx="5667375" cy="8048625"/>
            <wp:effectExtent l="0" t="0" r="9525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C225A" w14:textId="4054DF9A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71577DCC" wp14:editId="4481F1F2">
            <wp:extent cx="5819775" cy="8115300"/>
            <wp:effectExtent l="0" t="0" r="952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2DAD5" w14:textId="5167142B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5CE6BE84" wp14:editId="1B27BE20">
            <wp:extent cx="5991225" cy="7781925"/>
            <wp:effectExtent l="0" t="0" r="9525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D9719" w14:textId="5FA908F7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25C5F4CB" wp14:editId="364CC4F2">
            <wp:extent cx="5667375" cy="8077200"/>
            <wp:effectExtent l="0" t="0" r="952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9E496" w14:textId="799DE61D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405E6028" wp14:editId="7F9BC3FB">
            <wp:extent cx="5953125" cy="8096250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1E158" w14:textId="5B4A89C6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280A765C" wp14:editId="346B7593">
            <wp:extent cx="6067425" cy="7972425"/>
            <wp:effectExtent l="0" t="0" r="9525" b="952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46332" w14:textId="7B4D253B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25FD8559" wp14:editId="09F17FE7">
            <wp:extent cx="5981700" cy="798195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A4989" w14:textId="6CC02B99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731843B3" wp14:editId="04EA2E0E">
            <wp:extent cx="5514975" cy="8029575"/>
            <wp:effectExtent l="0" t="0" r="9525" b="952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57303" w14:textId="547A2EDD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7F9EE9F6" wp14:editId="0E8272D7">
            <wp:extent cx="5819775" cy="7915275"/>
            <wp:effectExtent l="0" t="0" r="9525" b="952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4C127" w14:textId="44EE904D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26855A56" wp14:editId="64E75168">
            <wp:extent cx="5915025" cy="8134350"/>
            <wp:effectExtent l="0" t="0" r="9525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2B311" w14:textId="77C22ECB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6100AD89" wp14:editId="720E531B">
            <wp:extent cx="5867400" cy="8105775"/>
            <wp:effectExtent l="0" t="0" r="0" b="952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A08B2" w14:textId="16FBBD82" w:rsidR="005D776D" w:rsidRDefault="005D776D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58C70CEB" wp14:editId="67476FE8">
            <wp:extent cx="6019800" cy="8086725"/>
            <wp:effectExtent l="0" t="0" r="0" b="952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1D142" w14:textId="61316825" w:rsidR="005D776D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0F0D8226" wp14:editId="1446A20E">
            <wp:extent cx="5886450" cy="7839075"/>
            <wp:effectExtent l="0" t="0" r="0" b="9525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52C75" w14:textId="2F04E2D4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53E2D4F9" wp14:editId="40114560">
            <wp:extent cx="5438775" cy="7867650"/>
            <wp:effectExtent l="0" t="0" r="9525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EB315" w14:textId="3B76E145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6011C840" wp14:editId="253C34E4">
            <wp:extent cx="5972175" cy="8029575"/>
            <wp:effectExtent l="0" t="0" r="9525" b="952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CEA88" w14:textId="5C32FD10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143CB34D" wp14:editId="77B75B13">
            <wp:extent cx="6076950" cy="8086725"/>
            <wp:effectExtent l="0" t="0" r="0" b="952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3382A" w14:textId="3A8261C1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BEC97FA" wp14:editId="7E8F3625">
            <wp:extent cx="5915025" cy="8115300"/>
            <wp:effectExtent l="0" t="0" r="9525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D0DAC" w14:textId="50E58FDE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69907BD1" wp14:editId="66EB003A">
            <wp:extent cx="5581650" cy="796290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D0FD8" w14:textId="4D575EAB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44782FC" wp14:editId="3678D896">
            <wp:extent cx="5295900" cy="7991475"/>
            <wp:effectExtent l="0" t="0" r="0" b="952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9DF0" w14:textId="60A577F7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AD4EFFD" wp14:editId="1607890A">
            <wp:extent cx="5353050" cy="7839075"/>
            <wp:effectExtent l="0" t="0" r="0" b="952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82395" w14:textId="251E4658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59834912" wp14:editId="1C97265C">
            <wp:extent cx="5219700" cy="7943850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D6F58" w14:textId="7442DEA2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47FB072E" wp14:editId="044F5A43">
            <wp:extent cx="5372100" cy="7915275"/>
            <wp:effectExtent l="0" t="0" r="0" b="952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3EF01" w14:textId="34BB5CD5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04AA6889" wp14:editId="187912E8">
            <wp:extent cx="4905375" cy="7962900"/>
            <wp:effectExtent l="0" t="0" r="9525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530EC" w14:textId="420A390F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4C099FBE" wp14:editId="28421963">
            <wp:extent cx="5114925" cy="7896225"/>
            <wp:effectExtent l="0" t="0" r="9525" b="952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BC021" w14:textId="44B57BCF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3C3B82D7" wp14:editId="521750E4">
            <wp:extent cx="5857875" cy="8001000"/>
            <wp:effectExtent l="0" t="0" r="952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B8520" w14:textId="126B7692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41CC70F9" wp14:editId="5B16D2A7">
            <wp:extent cx="5524500" cy="803910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0797C" w14:textId="60310891" w:rsidR="00365718" w:rsidRDefault="00365718" w:rsidP="005D776D">
      <w:pPr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435BD454" wp14:editId="34ED7A33">
            <wp:extent cx="5334000" cy="8058150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4241" w14:textId="3A7E08C8" w:rsidR="005D776D" w:rsidRDefault="00365718" w:rsidP="00365718">
      <w:pPr>
        <w:jc w:val="center"/>
        <w:rPr>
          <w:rFonts w:cstheme="minorHAnsi"/>
          <w:szCs w:val="20"/>
        </w:rPr>
      </w:pPr>
      <w:r>
        <w:rPr>
          <w:noProof/>
        </w:rPr>
        <w:drawing>
          <wp:inline distT="0" distB="0" distL="0" distR="0" wp14:anchorId="3BDE000D" wp14:editId="4EB4D388">
            <wp:extent cx="6172200" cy="830580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7F887" w14:textId="266C15C5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1B8BDD1E" w14:textId="42CB138A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p w14:paraId="03B96B9B" w14:textId="77777777" w:rsidR="005D776D" w:rsidRDefault="005D776D" w:rsidP="002D74C0">
      <w:pPr>
        <w:spacing w:after="200" w:line="276" w:lineRule="auto"/>
        <w:jc w:val="left"/>
        <w:rPr>
          <w:rFonts w:cstheme="minorHAnsi"/>
          <w:szCs w:val="20"/>
        </w:rPr>
      </w:pPr>
    </w:p>
    <w:sectPr w:rsidR="005D776D" w:rsidSect="00720D6A">
      <w:footerReference w:type="default" r:id="rId78"/>
      <w:type w:val="continuous"/>
      <w:pgSz w:w="12240" w:h="15840"/>
      <w:pgMar w:top="270" w:right="1080" w:bottom="360" w:left="1080" w:header="720" w:footer="7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581F49" w14:textId="77777777" w:rsidR="00321EAB" w:rsidRDefault="00321EAB" w:rsidP="00666893">
      <w:pPr>
        <w:spacing w:after="0"/>
      </w:pPr>
      <w:r>
        <w:separator/>
      </w:r>
    </w:p>
  </w:endnote>
  <w:endnote w:type="continuationSeparator" w:id="0">
    <w:p w14:paraId="7A54EB7B" w14:textId="77777777" w:rsidR="00321EAB" w:rsidRDefault="00321EAB" w:rsidP="00666893">
      <w:pPr>
        <w:spacing w:after="0"/>
      </w:pPr>
      <w:r>
        <w:continuationSeparator/>
      </w:r>
    </w:p>
  </w:endnote>
  <w:endnote w:type="continuationNotice" w:id="1">
    <w:p w14:paraId="29A137E0" w14:textId="77777777" w:rsidR="00321EAB" w:rsidRDefault="00321EAB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52405788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3201F96E" w14:textId="4C00F3A3" w:rsidR="000F5639" w:rsidRDefault="000F5639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12899">
              <w:rPr>
                <w:b/>
                <w:bCs/>
                <w:noProof/>
              </w:rPr>
              <w:t>21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12899">
              <w:rPr>
                <w:b/>
                <w:bCs/>
                <w:noProof/>
              </w:rPr>
              <w:t>67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74B0BD1" w14:textId="77777777" w:rsidR="009A2128" w:rsidRDefault="009A212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789CAE" w14:textId="77777777" w:rsidR="00321EAB" w:rsidRDefault="00321EAB" w:rsidP="00666893">
      <w:pPr>
        <w:spacing w:after="0"/>
      </w:pPr>
      <w:r>
        <w:separator/>
      </w:r>
    </w:p>
  </w:footnote>
  <w:footnote w:type="continuationSeparator" w:id="0">
    <w:p w14:paraId="4DD19BC7" w14:textId="77777777" w:rsidR="00321EAB" w:rsidRDefault="00321EAB" w:rsidP="00666893">
      <w:pPr>
        <w:spacing w:after="0"/>
      </w:pPr>
      <w:r>
        <w:continuationSeparator/>
      </w:r>
    </w:p>
  </w:footnote>
  <w:footnote w:type="continuationNotice" w:id="1">
    <w:p w14:paraId="00C6209E" w14:textId="77777777" w:rsidR="00321EAB" w:rsidRDefault="00321EAB">
      <w:pPr>
        <w:spacing w:after="0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2.25pt;height:12.25pt" o:bullet="t">
        <v:imagedata r:id="rId1" o:title="mso27CF"/>
      </v:shape>
    </w:pict>
  </w:numPicBullet>
  <w:abstractNum w:abstractNumId="0" w15:restartNumberingAfterBreak="0">
    <w:nsid w:val="012A5BAC"/>
    <w:multiLevelType w:val="hybridMultilevel"/>
    <w:tmpl w:val="57C20C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3256F1"/>
    <w:multiLevelType w:val="hybridMultilevel"/>
    <w:tmpl w:val="67742A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3B0C04"/>
    <w:multiLevelType w:val="hybridMultilevel"/>
    <w:tmpl w:val="5C1E7AC4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5A11B58"/>
    <w:multiLevelType w:val="hybridMultilevel"/>
    <w:tmpl w:val="F394030A"/>
    <w:lvl w:ilvl="0" w:tplc="EA4E496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C638E6"/>
    <w:multiLevelType w:val="hybridMultilevel"/>
    <w:tmpl w:val="600E61B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143FE6"/>
    <w:multiLevelType w:val="hybridMultilevel"/>
    <w:tmpl w:val="1498935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2087B74"/>
    <w:multiLevelType w:val="hybridMultilevel"/>
    <w:tmpl w:val="B6C41C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2B2821"/>
    <w:multiLevelType w:val="hybridMultilevel"/>
    <w:tmpl w:val="645CB97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58A016C"/>
    <w:multiLevelType w:val="hybridMultilevel"/>
    <w:tmpl w:val="5BF63FB2"/>
    <w:lvl w:ilvl="0" w:tplc="468CECE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81104A"/>
    <w:multiLevelType w:val="hybridMultilevel"/>
    <w:tmpl w:val="918E61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4B45E3"/>
    <w:multiLevelType w:val="hybridMultilevel"/>
    <w:tmpl w:val="AC56DAE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EEB5246"/>
    <w:multiLevelType w:val="hybridMultilevel"/>
    <w:tmpl w:val="1A94DECE"/>
    <w:lvl w:ilvl="0" w:tplc="468CECE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0D11A8B"/>
    <w:multiLevelType w:val="hybridMultilevel"/>
    <w:tmpl w:val="97E474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7C5523"/>
    <w:multiLevelType w:val="hybridMultilevel"/>
    <w:tmpl w:val="EB662E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F3385F"/>
    <w:multiLevelType w:val="hybridMultilevel"/>
    <w:tmpl w:val="8F682B00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2C476C9C"/>
    <w:multiLevelType w:val="hybridMultilevel"/>
    <w:tmpl w:val="EF16B9A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06147AE"/>
    <w:multiLevelType w:val="hybridMultilevel"/>
    <w:tmpl w:val="45CC29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DF3F95"/>
    <w:multiLevelType w:val="hybridMultilevel"/>
    <w:tmpl w:val="F2CAAF7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7CA013C"/>
    <w:multiLevelType w:val="hybridMultilevel"/>
    <w:tmpl w:val="ED74306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6D784A"/>
    <w:multiLevelType w:val="hybridMultilevel"/>
    <w:tmpl w:val="1F6E1A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8AF3F70"/>
    <w:multiLevelType w:val="hybridMultilevel"/>
    <w:tmpl w:val="7C16FF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9D437F0"/>
    <w:multiLevelType w:val="hybridMultilevel"/>
    <w:tmpl w:val="41AA9B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5332A4"/>
    <w:multiLevelType w:val="hybridMultilevel"/>
    <w:tmpl w:val="DD6E61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8DD1261"/>
    <w:multiLevelType w:val="hybridMultilevel"/>
    <w:tmpl w:val="84147D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E2799D"/>
    <w:multiLevelType w:val="hybridMultilevel"/>
    <w:tmpl w:val="BDEA42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5960B1"/>
    <w:multiLevelType w:val="hybridMultilevel"/>
    <w:tmpl w:val="3DA08E0E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4FA35FD2"/>
    <w:multiLevelType w:val="hybridMultilevel"/>
    <w:tmpl w:val="F9BC2F92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FEE1CD5"/>
    <w:multiLevelType w:val="hybridMultilevel"/>
    <w:tmpl w:val="A264501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12C4B10"/>
    <w:multiLevelType w:val="hybridMultilevel"/>
    <w:tmpl w:val="DA600C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1D34342"/>
    <w:multiLevelType w:val="hybridMultilevel"/>
    <w:tmpl w:val="166EEEE4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C103E6"/>
    <w:multiLevelType w:val="multilevel"/>
    <w:tmpl w:val="885246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7E53F51"/>
    <w:multiLevelType w:val="hybridMultilevel"/>
    <w:tmpl w:val="1F706DDC"/>
    <w:lvl w:ilvl="0" w:tplc="EDC09D2C">
      <w:start w:val="1"/>
      <w:numFmt w:val="bullet"/>
      <w:pStyle w:val="Conditions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AA944B8"/>
    <w:multiLevelType w:val="hybridMultilevel"/>
    <w:tmpl w:val="FD5A20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B022097"/>
    <w:multiLevelType w:val="hybridMultilevel"/>
    <w:tmpl w:val="DAD0DB9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00B54EF"/>
    <w:multiLevelType w:val="hybridMultilevel"/>
    <w:tmpl w:val="EB780374"/>
    <w:lvl w:ilvl="0" w:tplc="ABBE105C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35" w15:restartNumberingAfterBreak="0">
    <w:nsid w:val="64170B3E"/>
    <w:multiLevelType w:val="hybridMultilevel"/>
    <w:tmpl w:val="190073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1D55E2"/>
    <w:multiLevelType w:val="hybridMultilevel"/>
    <w:tmpl w:val="25B4D2C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CC055C0"/>
    <w:multiLevelType w:val="hybridMultilevel"/>
    <w:tmpl w:val="D1124F36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CEC5713"/>
    <w:multiLevelType w:val="hybridMultilevel"/>
    <w:tmpl w:val="82E29F1C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9" w15:restartNumberingAfterBreak="0">
    <w:nsid w:val="6E5F07DB"/>
    <w:multiLevelType w:val="hybridMultilevel"/>
    <w:tmpl w:val="A05802A0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40" w15:restartNumberingAfterBreak="0">
    <w:nsid w:val="6FBB37B1"/>
    <w:multiLevelType w:val="hybridMultilevel"/>
    <w:tmpl w:val="65D4F078"/>
    <w:lvl w:ilvl="0" w:tplc="AB4886C6">
      <w:start w:val="1"/>
      <w:numFmt w:val="upperLetter"/>
      <w:pStyle w:val="Exhibits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723707B6"/>
    <w:multiLevelType w:val="hybridMultilevel"/>
    <w:tmpl w:val="F398C4DA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37B177B"/>
    <w:multiLevelType w:val="hybridMultilevel"/>
    <w:tmpl w:val="17EC2FD2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5465156"/>
    <w:multiLevelType w:val="hybridMultilevel"/>
    <w:tmpl w:val="0F905FE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AB7761"/>
    <w:multiLevelType w:val="hybridMultilevel"/>
    <w:tmpl w:val="F3A83754"/>
    <w:lvl w:ilvl="0" w:tplc="71B231E8">
      <w:start w:val="1"/>
      <w:numFmt w:val="decimal"/>
      <w:lvlText w:val="%1."/>
      <w:lvlJc w:val="left"/>
      <w:pPr>
        <w:ind w:left="3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94" w:hanging="360"/>
      </w:pPr>
    </w:lvl>
    <w:lvl w:ilvl="2" w:tplc="0409001B" w:tentative="1">
      <w:start w:val="1"/>
      <w:numFmt w:val="lowerRoman"/>
      <w:lvlText w:val="%3."/>
      <w:lvlJc w:val="right"/>
      <w:pPr>
        <w:ind w:left="1814" w:hanging="180"/>
      </w:pPr>
    </w:lvl>
    <w:lvl w:ilvl="3" w:tplc="0409000F" w:tentative="1">
      <w:start w:val="1"/>
      <w:numFmt w:val="decimal"/>
      <w:lvlText w:val="%4."/>
      <w:lvlJc w:val="left"/>
      <w:pPr>
        <w:ind w:left="2534" w:hanging="360"/>
      </w:pPr>
    </w:lvl>
    <w:lvl w:ilvl="4" w:tplc="04090019" w:tentative="1">
      <w:start w:val="1"/>
      <w:numFmt w:val="lowerLetter"/>
      <w:lvlText w:val="%5."/>
      <w:lvlJc w:val="left"/>
      <w:pPr>
        <w:ind w:left="3254" w:hanging="360"/>
      </w:pPr>
    </w:lvl>
    <w:lvl w:ilvl="5" w:tplc="0409001B" w:tentative="1">
      <w:start w:val="1"/>
      <w:numFmt w:val="lowerRoman"/>
      <w:lvlText w:val="%6."/>
      <w:lvlJc w:val="right"/>
      <w:pPr>
        <w:ind w:left="3974" w:hanging="180"/>
      </w:pPr>
    </w:lvl>
    <w:lvl w:ilvl="6" w:tplc="0409000F" w:tentative="1">
      <w:start w:val="1"/>
      <w:numFmt w:val="decimal"/>
      <w:lvlText w:val="%7."/>
      <w:lvlJc w:val="left"/>
      <w:pPr>
        <w:ind w:left="4694" w:hanging="360"/>
      </w:pPr>
    </w:lvl>
    <w:lvl w:ilvl="7" w:tplc="04090019" w:tentative="1">
      <w:start w:val="1"/>
      <w:numFmt w:val="lowerLetter"/>
      <w:lvlText w:val="%8."/>
      <w:lvlJc w:val="left"/>
      <w:pPr>
        <w:ind w:left="5414" w:hanging="360"/>
      </w:pPr>
    </w:lvl>
    <w:lvl w:ilvl="8" w:tplc="0409001B" w:tentative="1">
      <w:start w:val="1"/>
      <w:numFmt w:val="lowerRoman"/>
      <w:lvlText w:val="%9."/>
      <w:lvlJc w:val="right"/>
      <w:pPr>
        <w:ind w:left="6134" w:hanging="180"/>
      </w:pPr>
    </w:lvl>
  </w:abstractNum>
  <w:num w:numId="1">
    <w:abstractNumId w:val="24"/>
  </w:num>
  <w:num w:numId="2">
    <w:abstractNumId w:val="26"/>
  </w:num>
  <w:num w:numId="3">
    <w:abstractNumId w:val="42"/>
  </w:num>
  <w:num w:numId="4">
    <w:abstractNumId w:val="2"/>
  </w:num>
  <w:num w:numId="5">
    <w:abstractNumId w:val="37"/>
  </w:num>
  <w:num w:numId="6">
    <w:abstractNumId w:val="25"/>
  </w:num>
  <w:num w:numId="7">
    <w:abstractNumId w:val="29"/>
  </w:num>
  <w:num w:numId="8">
    <w:abstractNumId w:val="18"/>
  </w:num>
  <w:num w:numId="9">
    <w:abstractNumId w:val="36"/>
  </w:num>
  <w:num w:numId="10">
    <w:abstractNumId w:val="4"/>
  </w:num>
  <w:num w:numId="11">
    <w:abstractNumId w:val="40"/>
  </w:num>
  <w:num w:numId="12">
    <w:abstractNumId w:val="0"/>
  </w:num>
  <w:num w:numId="13">
    <w:abstractNumId w:val="31"/>
  </w:num>
  <w:num w:numId="14">
    <w:abstractNumId w:val="39"/>
  </w:num>
  <w:num w:numId="15">
    <w:abstractNumId w:val="44"/>
  </w:num>
  <w:num w:numId="16">
    <w:abstractNumId w:val="17"/>
  </w:num>
  <w:num w:numId="17">
    <w:abstractNumId w:val="7"/>
  </w:num>
  <w:num w:numId="18">
    <w:abstractNumId w:val="15"/>
  </w:num>
  <w:num w:numId="19">
    <w:abstractNumId w:val="41"/>
  </w:num>
  <w:num w:numId="20">
    <w:abstractNumId w:val="30"/>
  </w:num>
  <w:num w:numId="21">
    <w:abstractNumId w:val="10"/>
  </w:num>
  <w:num w:numId="22">
    <w:abstractNumId w:val="12"/>
  </w:num>
  <w:num w:numId="23">
    <w:abstractNumId w:val="31"/>
  </w:num>
  <w:num w:numId="24">
    <w:abstractNumId w:val="31"/>
  </w:num>
  <w:num w:numId="25">
    <w:abstractNumId w:val="31"/>
  </w:num>
  <w:num w:numId="26">
    <w:abstractNumId w:val="23"/>
  </w:num>
  <w:num w:numId="27">
    <w:abstractNumId w:val="3"/>
  </w:num>
  <w:num w:numId="28">
    <w:abstractNumId w:val="1"/>
  </w:num>
  <w:num w:numId="29">
    <w:abstractNumId w:val="11"/>
  </w:num>
  <w:num w:numId="30">
    <w:abstractNumId w:val="16"/>
  </w:num>
  <w:num w:numId="31">
    <w:abstractNumId w:val="33"/>
  </w:num>
  <w:num w:numId="32">
    <w:abstractNumId w:val="9"/>
  </w:num>
  <w:num w:numId="33">
    <w:abstractNumId w:val="32"/>
  </w:num>
  <w:num w:numId="34">
    <w:abstractNumId w:val="8"/>
  </w:num>
  <w:num w:numId="35">
    <w:abstractNumId w:val="19"/>
  </w:num>
  <w:num w:numId="36">
    <w:abstractNumId w:val="20"/>
  </w:num>
  <w:num w:numId="37">
    <w:abstractNumId w:val="38"/>
  </w:num>
  <w:num w:numId="38">
    <w:abstractNumId w:val="13"/>
  </w:num>
  <w:num w:numId="39">
    <w:abstractNumId w:val="6"/>
  </w:num>
  <w:num w:numId="40">
    <w:abstractNumId w:val="28"/>
  </w:num>
  <w:num w:numId="41">
    <w:abstractNumId w:val="5"/>
  </w:num>
  <w:num w:numId="42">
    <w:abstractNumId w:val="35"/>
  </w:num>
  <w:num w:numId="43">
    <w:abstractNumId w:val="14"/>
  </w:num>
  <w:num w:numId="44">
    <w:abstractNumId w:val="43"/>
  </w:num>
  <w:num w:numId="45">
    <w:abstractNumId w:val="22"/>
  </w:num>
  <w:num w:numId="46">
    <w:abstractNumId w:val="34"/>
  </w:num>
  <w:num w:numId="47">
    <w:abstractNumId w:val="21"/>
  </w:num>
  <w:num w:numId="4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hideSpellingErrors/>
  <w:hideGrammaticalError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tjQHEkYmRmZG5hYGxko6SsGpxcWZ+XkgBaa1AGQ9Wl4sAAAA"/>
  </w:docVars>
  <w:rsids>
    <w:rsidRoot w:val="002430B5"/>
    <w:rsid w:val="0000213A"/>
    <w:rsid w:val="000036A4"/>
    <w:rsid w:val="00004FB5"/>
    <w:rsid w:val="00005E0B"/>
    <w:rsid w:val="00006062"/>
    <w:rsid w:val="00006906"/>
    <w:rsid w:val="00006B31"/>
    <w:rsid w:val="000079CF"/>
    <w:rsid w:val="00007C50"/>
    <w:rsid w:val="0001331D"/>
    <w:rsid w:val="00013489"/>
    <w:rsid w:val="00013794"/>
    <w:rsid w:val="00014D32"/>
    <w:rsid w:val="00015407"/>
    <w:rsid w:val="00015E0E"/>
    <w:rsid w:val="00016F66"/>
    <w:rsid w:val="00017269"/>
    <w:rsid w:val="00017377"/>
    <w:rsid w:val="00021F02"/>
    <w:rsid w:val="0002410C"/>
    <w:rsid w:val="00026056"/>
    <w:rsid w:val="000264B8"/>
    <w:rsid w:val="00033B78"/>
    <w:rsid w:val="00037EBA"/>
    <w:rsid w:val="0004273F"/>
    <w:rsid w:val="00042EF1"/>
    <w:rsid w:val="00043E8E"/>
    <w:rsid w:val="00044840"/>
    <w:rsid w:val="0005444A"/>
    <w:rsid w:val="000575F0"/>
    <w:rsid w:val="00057846"/>
    <w:rsid w:val="00060F69"/>
    <w:rsid w:val="00061BAD"/>
    <w:rsid w:val="000631B5"/>
    <w:rsid w:val="0006524B"/>
    <w:rsid w:val="00070C4B"/>
    <w:rsid w:val="000717B8"/>
    <w:rsid w:val="000719F5"/>
    <w:rsid w:val="0007228E"/>
    <w:rsid w:val="00073065"/>
    <w:rsid w:val="00085303"/>
    <w:rsid w:val="00086EF7"/>
    <w:rsid w:val="00092BA8"/>
    <w:rsid w:val="0009647F"/>
    <w:rsid w:val="000A086F"/>
    <w:rsid w:val="000A1BBA"/>
    <w:rsid w:val="000A1D26"/>
    <w:rsid w:val="000A3A41"/>
    <w:rsid w:val="000A72A1"/>
    <w:rsid w:val="000A7828"/>
    <w:rsid w:val="000B3F4C"/>
    <w:rsid w:val="000B6EB9"/>
    <w:rsid w:val="000C058B"/>
    <w:rsid w:val="000C1BFF"/>
    <w:rsid w:val="000C4837"/>
    <w:rsid w:val="000C6147"/>
    <w:rsid w:val="000D159A"/>
    <w:rsid w:val="000D4942"/>
    <w:rsid w:val="000D7AC5"/>
    <w:rsid w:val="000D7CA6"/>
    <w:rsid w:val="000E626C"/>
    <w:rsid w:val="000F510A"/>
    <w:rsid w:val="000F5639"/>
    <w:rsid w:val="000F6F86"/>
    <w:rsid w:val="00101C83"/>
    <w:rsid w:val="00104EAC"/>
    <w:rsid w:val="00105105"/>
    <w:rsid w:val="00105727"/>
    <w:rsid w:val="00111DEE"/>
    <w:rsid w:val="00113B95"/>
    <w:rsid w:val="00117D08"/>
    <w:rsid w:val="00122E15"/>
    <w:rsid w:val="00124EFC"/>
    <w:rsid w:val="00126382"/>
    <w:rsid w:val="00150823"/>
    <w:rsid w:val="00153A68"/>
    <w:rsid w:val="00154429"/>
    <w:rsid w:val="00163793"/>
    <w:rsid w:val="00165E98"/>
    <w:rsid w:val="00172751"/>
    <w:rsid w:val="00175A7F"/>
    <w:rsid w:val="00177409"/>
    <w:rsid w:val="00180C26"/>
    <w:rsid w:val="0018154E"/>
    <w:rsid w:val="0018623D"/>
    <w:rsid w:val="001903FF"/>
    <w:rsid w:val="00190D27"/>
    <w:rsid w:val="00194E16"/>
    <w:rsid w:val="001968C4"/>
    <w:rsid w:val="0019712E"/>
    <w:rsid w:val="001A4D8C"/>
    <w:rsid w:val="001B29C1"/>
    <w:rsid w:val="001B4789"/>
    <w:rsid w:val="001C19BB"/>
    <w:rsid w:val="001C527D"/>
    <w:rsid w:val="001D0C03"/>
    <w:rsid w:val="001D7972"/>
    <w:rsid w:val="001E26FE"/>
    <w:rsid w:val="001F18CE"/>
    <w:rsid w:val="001F4B7C"/>
    <w:rsid w:val="001F731A"/>
    <w:rsid w:val="002033B4"/>
    <w:rsid w:val="00203964"/>
    <w:rsid w:val="0020499F"/>
    <w:rsid w:val="002055CC"/>
    <w:rsid w:val="00207B71"/>
    <w:rsid w:val="0021018D"/>
    <w:rsid w:val="002115C5"/>
    <w:rsid w:val="00211BCC"/>
    <w:rsid w:val="00213EF6"/>
    <w:rsid w:val="002206B8"/>
    <w:rsid w:val="0022235D"/>
    <w:rsid w:val="002231CF"/>
    <w:rsid w:val="00226A60"/>
    <w:rsid w:val="00227BF5"/>
    <w:rsid w:val="00235DC4"/>
    <w:rsid w:val="002362E5"/>
    <w:rsid w:val="002375AF"/>
    <w:rsid w:val="002430B5"/>
    <w:rsid w:val="002449FB"/>
    <w:rsid w:val="00250C83"/>
    <w:rsid w:val="00255952"/>
    <w:rsid w:val="0025658E"/>
    <w:rsid w:val="0025668E"/>
    <w:rsid w:val="0026352B"/>
    <w:rsid w:val="00267332"/>
    <w:rsid w:val="00267CC4"/>
    <w:rsid w:val="00270784"/>
    <w:rsid w:val="00277FFC"/>
    <w:rsid w:val="002828E4"/>
    <w:rsid w:val="00284A26"/>
    <w:rsid w:val="00284C60"/>
    <w:rsid w:val="002902AC"/>
    <w:rsid w:val="00290DBE"/>
    <w:rsid w:val="00296BFF"/>
    <w:rsid w:val="00296F92"/>
    <w:rsid w:val="002A0DA4"/>
    <w:rsid w:val="002A149F"/>
    <w:rsid w:val="002A17E6"/>
    <w:rsid w:val="002A267D"/>
    <w:rsid w:val="002A2C84"/>
    <w:rsid w:val="002A3DD9"/>
    <w:rsid w:val="002A641B"/>
    <w:rsid w:val="002A7C64"/>
    <w:rsid w:val="002B0084"/>
    <w:rsid w:val="002B39E7"/>
    <w:rsid w:val="002B41B4"/>
    <w:rsid w:val="002B768A"/>
    <w:rsid w:val="002B7B14"/>
    <w:rsid w:val="002C1312"/>
    <w:rsid w:val="002C257E"/>
    <w:rsid w:val="002C2B66"/>
    <w:rsid w:val="002D059B"/>
    <w:rsid w:val="002D15F6"/>
    <w:rsid w:val="002D38F4"/>
    <w:rsid w:val="002D6651"/>
    <w:rsid w:val="002D725F"/>
    <w:rsid w:val="002D74C0"/>
    <w:rsid w:val="002E252E"/>
    <w:rsid w:val="002E7AD9"/>
    <w:rsid w:val="002F00B7"/>
    <w:rsid w:val="002F0B39"/>
    <w:rsid w:val="002F1AAD"/>
    <w:rsid w:val="002F1E22"/>
    <w:rsid w:val="002F4078"/>
    <w:rsid w:val="002F411E"/>
    <w:rsid w:val="002F5AE6"/>
    <w:rsid w:val="0030163F"/>
    <w:rsid w:val="00302BFD"/>
    <w:rsid w:val="00305EB5"/>
    <w:rsid w:val="00307C95"/>
    <w:rsid w:val="00312B70"/>
    <w:rsid w:val="0031693A"/>
    <w:rsid w:val="00321EAB"/>
    <w:rsid w:val="0032201C"/>
    <w:rsid w:val="003241ED"/>
    <w:rsid w:val="003307A1"/>
    <w:rsid w:val="00330EE5"/>
    <w:rsid w:val="00332245"/>
    <w:rsid w:val="0033273A"/>
    <w:rsid w:val="00333B62"/>
    <w:rsid w:val="00341306"/>
    <w:rsid w:val="003422E9"/>
    <w:rsid w:val="003447F5"/>
    <w:rsid w:val="00346022"/>
    <w:rsid w:val="003468E4"/>
    <w:rsid w:val="00347A2D"/>
    <w:rsid w:val="00360B7B"/>
    <w:rsid w:val="0036336A"/>
    <w:rsid w:val="00363E09"/>
    <w:rsid w:val="00365718"/>
    <w:rsid w:val="00365EEA"/>
    <w:rsid w:val="00370CB3"/>
    <w:rsid w:val="003847F3"/>
    <w:rsid w:val="00385161"/>
    <w:rsid w:val="00385963"/>
    <w:rsid w:val="00385FF3"/>
    <w:rsid w:val="00387790"/>
    <w:rsid w:val="00395B7C"/>
    <w:rsid w:val="003968C0"/>
    <w:rsid w:val="00396A23"/>
    <w:rsid w:val="003A493E"/>
    <w:rsid w:val="003B09D5"/>
    <w:rsid w:val="003B20C9"/>
    <w:rsid w:val="003B2109"/>
    <w:rsid w:val="003B243B"/>
    <w:rsid w:val="003B49CB"/>
    <w:rsid w:val="003C071E"/>
    <w:rsid w:val="003C1A8A"/>
    <w:rsid w:val="003C4C5D"/>
    <w:rsid w:val="003C4F62"/>
    <w:rsid w:val="003C619B"/>
    <w:rsid w:val="003C7090"/>
    <w:rsid w:val="003D06A7"/>
    <w:rsid w:val="003D3574"/>
    <w:rsid w:val="003D4F96"/>
    <w:rsid w:val="003D59BB"/>
    <w:rsid w:val="003E1A40"/>
    <w:rsid w:val="003E1A59"/>
    <w:rsid w:val="003E1D05"/>
    <w:rsid w:val="003F445F"/>
    <w:rsid w:val="003F4FCA"/>
    <w:rsid w:val="003F54CD"/>
    <w:rsid w:val="004022D5"/>
    <w:rsid w:val="00405A89"/>
    <w:rsid w:val="00405E47"/>
    <w:rsid w:val="004079B0"/>
    <w:rsid w:val="0041038C"/>
    <w:rsid w:val="00411552"/>
    <w:rsid w:val="0041244E"/>
    <w:rsid w:val="004176F4"/>
    <w:rsid w:val="00422F47"/>
    <w:rsid w:val="00423ADD"/>
    <w:rsid w:val="00427B05"/>
    <w:rsid w:val="00430BD1"/>
    <w:rsid w:val="00431AF5"/>
    <w:rsid w:val="004408D3"/>
    <w:rsid w:val="004532B6"/>
    <w:rsid w:val="00453A48"/>
    <w:rsid w:val="00454A91"/>
    <w:rsid w:val="004552B9"/>
    <w:rsid w:val="00455B1D"/>
    <w:rsid w:val="00455C78"/>
    <w:rsid w:val="004578A1"/>
    <w:rsid w:val="00465F24"/>
    <w:rsid w:val="004719E2"/>
    <w:rsid w:val="00471F97"/>
    <w:rsid w:val="004836EF"/>
    <w:rsid w:val="0048488C"/>
    <w:rsid w:val="00490876"/>
    <w:rsid w:val="004924FB"/>
    <w:rsid w:val="00494393"/>
    <w:rsid w:val="004A1745"/>
    <w:rsid w:val="004A34F3"/>
    <w:rsid w:val="004A6372"/>
    <w:rsid w:val="004B0760"/>
    <w:rsid w:val="004B077F"/>
    <w:rsid w:val="004B2DE2"/>
    <w:rsid w:val="004B3475"/>
    <w:rsid w:val="004C11B8"/>
    <w:rsid w:val="004C153E"/>
    <w:rsid w:val="004D196C"/>
    <w:rsid w:val="004D399A"/>
    <w:rsid w:val="004D79D4"/>
    <w:rsid w:val="004E4B60"/>
    <w:rsid w:val="004E7DE1"/>
    <w:rsid w:val="004F4775"/>
    <w:rsid w:val="004F5E56"/>
    <w:rsid w:val="00503747"/>
    <w:rsid w:val="005046F6"/>
    <w:rsid w:val="00516676"/>
    <w:rsid w:val="0052570D"/>
    <w:rsid w:val="005318E0"/>
    <w:rsid w:val="00532D67"/>
    <w:rsid w:val="0053607A"/>
    <w:rsid w:val="00541CF5"/>
    <w:rsid w:val="00542F08"/>
    <w:rsid w:val="0054548F"/>
    <w:rsid w:val="0054596D"/>
    <w:rsid w:val="00547728"/>
    <w:rsid w:val="00547BB8"/>
    <w:rsid w:val="00551DC4"/>
    <w:rsid w:val="00552821"/>
    <w:rsid w:val="005562FE"/>
    <w:rsid w:val="00557D4B"/>
    <w:rsid w:val="00561C5E"/>
    <w:rsid w:val="005667BA"/>
    <w:rsid w:val="005707AD"/>
    <w:rsid w:val="005709D5"/>
    <w:rsid w:val="0057233C"/>
    <w:rsid w:val="00574B55"/>
    <w:rsid w:val="00582BF5"/>
    <w:rsid w:val="005878A8"/>
    <w:rsid w:val="00590B7F"/>
    <w:rsid w:val="00593192"/>
    <w:rsid w:val="00596C32"/>
    <w:rsid w:val="005976A7"/>
    <w:rsid w:val="005A06C1"/>
    <w:rsid w:val="005A1C21"/>
    <w:rsid w:val="005A443A"/>
    <w:rsid w:val="005B38C7"/>
    <w:rsid w:val="005B7027"/>
    <w:rsid w:val="005C4594"/>
    <w:rsid w:val="005C602E"/>
    <w:rsid w:val="005C6D6B"/>
    <w:rsid w:val="005C7552"/>
    <w:rsid w:val="005D2231"/>
    <w:rsid w:val="005D7124"/>
    <w:rsid w:val="005D7197"/>
    <w:rsid w:val="005D776D"/>
    <w:rsid w:val="005D7F23"/>
    <w:rsid w:val="005E12F1"/>
    <w:rsid w:val="005E74A9"/>
    <w:rsid w:val="005F1A34"/>
    <w:rsid w:val="005F3699"/>
    <w:rsid w:val="005F36FC"/>
    <w:rsid w:val="005F52AF"/>
    <w:rsid w:val="005F5783"/>
    <w:rsid w:val="005F682A"/>
    <w:rsid w:val="005F71ED"/>
    <w:rsid w:val="006008CB"/>
    <w:rsid w:val="006159EA"/>
    <w:rsid w:val="00620266"/>
    <w:rsid w:val="00620507"/>
    <w:rsid w:val="00622CC2"/>
    <w:rsid w:val="0062439E"/>
    <w:rsid w:val="006305CC"/>
    <w:rsid w:val="006343D5"/>
    <w:rsid w:val="006464D0"/>
    <w:rsid w:val="00647BCB"/>
    <w:rsid w:val="00650131"/>
    <w:rsid w:val="0065251D"/>
    <w:rsid w:val="00654162"/>
    <w:rsid w:val="00654FC9"/>
    <w:rsid w:val="006645DC"/>
    <w:rsid w:val="00665601"/>
    <w:rsid w:val="00666893"/>
    <w:rsid w:val="0067130C"/>
    <w:rsid w:val="0067469E"/>
    <w:rsid w:val="006762C0"/>
    <w:rsid w:val="00680DBA"/>
    <w:rsid w:val="00682A14"/>
    <w:rsid w:val="00690972"/>
    <w:rsid w:val="00697099"/>
    <w:rsid w:val="00697823"/>
    <w:rsid w:val="006A1313"/>
    <w:rsid w:val="006A2E7E"/>
    <w:rsid w:val="006B0B76"/>
    <w:rsid w:val="006B1805"/>
    <w:rsid w:val="006B1C38"/>
    <w:rsid w:val="006B7549"/>
    <w:rsid w:val="006C102C"/>
    <w:rsid w:val="006C2704"/>
    <w:rsid w:val="006C4835"/>
    <w:rsid w:val="006C6909"/>
    <w:rsid w:val="006D00EA"/>
    <w:rsid w:val="006D67A7"/>
    <w:rsid w:val="006E00F0"/>
    <w:rsid w:val="006E17B2"/>
    <w:rsid w:val="006E5F9E"/>
    <w:rsid w:val="006E635C"/>
    <w:rsid w:val="006F1FAE"/>
    <w:rsid w:val="006F3C86"/>
    <w:rsid w:val="00701C22"/>
    <w:rsid w:val="00704833"/>
    <w:rsid w:val="007056CD"/>
    <w:rsid w:val="007074F3"/>
    <w:rsid w:val="0071369F"/>
    <w:rsid w:val="007149F6"/>
    <w:rsid w:val="00717BF8"/>
    <w:rsid w:val="00720D6A"/>
    <w:rsid w:val="00722968"/>
    <w:rsid w:val="007239DD"/>
    <w:rsid w:val="00723D26"/>
    <w:rsid w:val="00726995"/>
    <w:rsid w:val="00726EF1"/>
    <w:rsid w:val="00731D3C"/>
    <w:rsid w:val="00736669"/>
    <w:rsid w:val="00740085"/>
    <w:rsid w:val="007444E0"/>
    <w:rsid w:val="00746B71"/>
    <w:rsid w:val="0075290F"/>
    <w:rsid w:val="00753C88"/>
    <w:rsid w:val="00755B3A"/>
    <w:rsid w:val="00762C14"/>
    <w:rsid w:val="007638F2"/>
    <w:rsid w:val="00764906"/>
    <w:rsid w:val="007704DF"/>
    <w:rsid w:val="0077151F"/>
    <w:rsid w:val="00771FAA"/>
    <w:rsid w:val="0077243D"/>
    <w:rsid w:val="00777FEF"/>
    <w:rsid w:val="00781081"/>
    <w:rsid w:val="00781F3C"/>
    <w:rsid w:val="00782C88"/>
    <w:rsid w:val="00790822"/>
    <w:rsid w:val="007916DF"/>
    <w:rsid w:val="007A0EA8"/>
    <w:rsid w:val="007B014C"/>
    <w:rsid w:val="007B284E"/>
    <w:rsid w:val="007B5350"/>
    <w:rsid w:val="007B576D"/>
    <w:rsid w:val="007C0FF4"/>
    <w:rsid w:val="007C2F69"/>
    <w:rsid w:val="007C3BE7"/>
    <w:rsid w:val="007C7E9C"/>
    <w:rsid w:val="007D134D"/>
    <w:rsid w:val="007D33E8"/>
    <w:rsid w:val="007D6CEA"/>
    <w:rsid w:val="007E1C18"/>
    <w:rsid w:val="007E74B1"/>
    <w:rsid w:val="007F0F44"/>
    <w:rsid w:val="007F3223"/>
    <w:rsid w:val="007F6E0F"/>
    <w:rsid w:val="00811382"/>
    <w:rsid w:val="0081298A"/>
    <w:rsid w:val="00815546"/>
    <w:rsid w:val="00821412"/>
    <w:rsid w:val="00837714"/>
    <w:rsid w:val="008426B3"/>
    <w:rsid w:val="0084665B"/>
    <w:rsid w:val="00854C49"/>
    <w:rsid w:val="00865394"/>
    <w:rsid w:val="00866E57"/>
    <w:rsid w:val="00871EAE"/>
    <w:rsid w:val="0087244B"/>
    <w:rsid w:val="00874994"/>
    <w:rsid w:val="0087516C"/>
    <w:rsid w:val="008758FF"/>
    <w:rsid w:val="008908BA"/>
    <w:rsid w:val="00891C50"/>
    <w:rsid w:val="00894C6E"/>
    <w:rsid w:val="008A1AD6"/>
    <w:rsid w:val="008A47EF"/>
    <w:rsid w:val="008B3512"/>
    <w:rsid w:val="008B3E9B"/>
    <w:rsid w:val="008B43A9"/>
    <w:rsid w:val="008C0A48"/>
    <w:rsid w:val="008C23A1"/>
    <w:rsid w:val="008C274F"/>
    <w:rsid w:val="008C3669"/>
    <w:rsid w:val="008D2FB4"/>
    <w:rsid w:val="008D3C3C"/>
    <w:rsid w:val="008D6CDA"/>
    <w:rsid w:val="008E0F4A"/>
    <w:rsid w:val="008E3A9B"/>
    <w:rsid w:val="008E6E30"/>
    <w:rsid w:val="008F09A5"/>
    <w:rsid w:val="008F268B"/>
    <w:rsid w:val="009002E6"/>
    <w:rsid w:val="00907E21"/>
    <w:rsid w:val="009132E8"/>
    <w:rsid w:val="00914E1D"/>
    <w:rsid w:val="009160D7"/>
    <w:rsid w:val="00916FE3"/>
    <w:rsid w:val="00920D2C"/>
    <w:rsid w:val="00923435"/>
    <w:rsid w:val="0093302B"/>
    <w:rsid w:val="00933DA6"/>
    <w:rsid w:val="00935FFA"/>
    <w:rsid w:val="0094157A"/>
    <w:rsid w:val="00944160"/>
    <w:rsid w:val="009453C9"/>
    <w:rsid w:val="0094583F"/>
    <w:rsid w:val="00947C01"/>
    <w:rsid w:val="009547B1"/>
    <w:rsid w:val="009573D6"/>
    <w:rsid w:val="0095741A"/>
    <w:rsid w:val="00957DC1"/>
    <w:rsid w:val="00960005"/>
    <w:rsid w:val="00960CD3"/>
    <w:rsid w:val="0097004F"/>
    <w:rsid w:val="00970908"/>
    <w:rsid w:val="00974C59"/>
    <w:rsid w:val="00981947"/>
    <w:rsid w:val="009823A6"/>
    <w:rsid w:val="00982DC3"/>
    <w:rsid w:val="009831F8"/>
    <w:rsid w:val="009833B4"/>
    <w:rsid w:val="009835F7"/>
    <w:rsid w:val="009847CE"/>
    <w:rsid w:val="009849B5"/>
    <w:rsid w:val="00986B6D"/>
    <w:rsid w:val="00990BBB"/>
    <w:rsid w:val="00992320"/>
    <w:rsid w:val="009A2128"/>
    <w:rsid w:val="009A5420"/>
    <w:rsid w:val="009A5C22"/>
    <w:rsid w:val="009A6890"/>
    <w:rsid w:val="009B1F61"/>
    <w:rsid w:val="009B2FDA"/>
    <w:rsid w:val="009B4D7C"/>
    <w:rsid w:val="009B4E53"/>
    <w:rsid w:val="009B5A1C"/>
    <w:rsid w:val="009B6174"/>
    <w:rsid w:val="009B686F"/>
    <w:rsid w:val="009C715B"/>
    <w:rsid w:val="009D250A"/>
    <w:rsid w:val="009D5052"/>
    <w:rsid w:val="009F2763"/>
    <w:rsid w:val="009F5CA8"/>
    <w:rsid w:val="009F6D82"/>
    <w:rsid w:val="009F7B65"/>
    <w:rsid w:val="00A04AF8"/>
    <w:rsid w:val="00A05B81"/>
    <w:rsid w:val="00A05BCB"/>
    <w:rsid w:val="00A06A4F"/>
    <w:rsid w:val="00A11B3E"/>
    <w:rsid w:val="00A122F0"/>
    <w:rsid w:val="00A1556D"/>
    <w:rsid w:val="00A217DD"/>
    <w:rsid w:val="00A315AA"/>
    <w:rsid w:val="00A3305B"/>
    <w:rsid w:val="00A34451"/>
    <w:rsid w:val="00A35979"/>
    <w:rsid w:val="00A40D1E"/>
    <w:rsid w:val="00A41B7B"/>
    <w:rsid w:val="00A44BC4"/>
    <w:rsid w:val="00A4567E"/>
    <w:rsid w:val="00A51790"/>
    <w:rsid w:val="00A5358D"/>
    <w:rsid w:val="00A5591B"/>
    <w:rsid w:val="00A61795"/>
    <w:rsid w:val="00A66162"/>
    <w:rsid w:val="00A66B73"/>
    <w:rsid w:val="00A70B2C"/>
    <w:rsid w:val="00A72F0B"/>
    <w:rsid w:val="00A734B8"/>
    <w:rsid w:val="00A73E39"/>
    <w:rsid w:val="00A740FC"/>
    <w:rsid w:val="00A754FF"/>
    <w:rsid w:val="00A7597D"/>
    <w:rsid w:val="00A77E77"/>
    <w:rsid w:val="00A8429E"/>
    <w:rsid w:val="00A85B59"/>
    <w:rsid w:val="00A9076B"/>
    <w:rsid w:val="00A94AB1"/>
    <w:rsid w:val="00A94E6F"/>
    <w:rsid w:val="00A95DB2"/>
    <w:rsid w:val="00A97F35"/>
    <w:rsid w:val="00AB622B"/>
    <w:rsid w:val="00AB6412"/>
    <w:rsid w:val="00AD0907"/>
    <w:rsid w:val="00AD2254"/>
    <w:rsid w:val="00AD366C"/>
    <w:rsid w:val="00AD3F7D"/>
    <w:rsid w:val="00AD6BCB"/>
    <w:rsid w:val="00AE0B77"/>
    <w:rsid w:val="00AE0C91"/>
    <w:rsid w:val="00AF0DCF"/>
    <w:rsid w:val="00AF2B55"/>
    <w:rsid w:val="00AF6BAC"/>
    <w:rsid w:val="00B00E49"/>
    <w:rsid w:val="00B06A68"/>
    <w:rsid w:val="00B07DAE"/>
    <w:rsid w:val="00B158DC"/>
    <w:rsid w:val="00B218A2"/>
    <w:rsid w:val="00B21B48"/>
    <w:rsid w:val="00B23CEB"/>
    <w:rsid w:val="00B240AA"/>
    <w:rsid w:val="00B25A75"/>
    <w:rsid w:val="00B26535"/>
    <w:rsid w:val="00B27F15"/>
    <w:rsid w:val="00B30D6A"/>
    <w:rsid w:val="00B41F81"/>
    <w:rsid w:val="00B47105"/>
    <w:rsid w:val="00B551E9"/>
    <w:rsid w:val="00B57F74"/>
    <w:rsid w:val="00B60CA1"/>
    <w:rsid w:val="00B62565"/>
    <w:rsid w:val="00B6322E"/>
    <w:rsid w:val="00B67A86"/>
    <w:rsid w:val="00B71EBF"/>
    <w:rsid w:val="00B75C08"/>
    <w:rsid w:val="00B75ECA"/>
    <w:rsid w:val="00B80B92"/>
    <w:rsid w:val="00B80C76"/>
    <w:rsid w:val="00B80F1B"/>
    <w:rsid w:val="00B81D60"/>
    <w:rsid w:val="00B821E6"/>
    <w:rsid w:val="00B84911"/>
    <w:rsid w:val="00B86641"/>
    <w:rsid w:val="00B86BA6"/>
    <w:rsid w:val="00B927DA"/>
    <w:rsid w:val="00B949A0"/>
    <w:rsid w:val="00B95610"/>
    <w:rsid w:val="00BA1FCC"/>
    <w:rsid w:val="00BA3F6D"/>
    <w:rsid w:val="00BA5843"/>
    <w:rsid w:val="00BB0F3C"/>
    <w:rsid w:val="00BB636D"/>
    <w:rsid w:val="00BB768E"/>
    <w:rsid w:val="00BC0D04"/>
    <w:rsid w:val="00BC15E7"/>
    <w:rsid w:val="00BC1D95"/>
    <w:rsid w:val="00BC39D1"/>
    <w:rsid w:val="00BC7D13"/>
    <w:rsid w:val="00BC7E37"/>
    <w:rsid w:val="00BD5DEF"/>
    <w:rsid w:val="00BE3204"/>
    <w:rsid w:val="00BE4EFE"/>
    <w:rsid w:val="00BE7582"/>
    <w:rsid w:val="00BF0FC2"/>
    <w:rsid w:val="00BF3FC0"/>
    <w:rsid w:val="00BF481B"/>
    <w:rsid w:val="00BF494D"/>
    <w:rsid w:val="00C025C1"/>
    <w:rsid w:val="00C13B78"/>
    <w:rsid w:val="00C1523A"/>
    <w:rsid w:val="00C17735"/>
    <w:rsid w:val="00C216CA"/>
    <w:rsid w:val="00C2418C"/>
    <w:rsid w:val="00C261E2"/>
    <w:rsid w:val="00C271E7"/>
    <w:rsid w:val="00C36B55"/>
    <w:rsid w:val="00C42C64"/>
    <w:rsid w:val="00C45553"/>
    <w:rsid w:val="00C45D10"/>
    <w:rsid w:val="00C52374"/>
    <w:rsid w:val="00C539B6"/>
    <w:rsid w:val="00C5584C"/>
    <w:rsid w:val="00C563FB"/>
    <w:rsid w:val="00C5656F"/>
    <w:rsid w:val="00C56B05"/>
    <w:rsid w:val="00C64389"/>
    <w:rsid w:val="00C647CC"/>
    <w:rsid w:val="00C65486"/>
    <w:rsid w:val="00C66ACF"/>
    <w:rsid w:val="00C702CA"/>
    <w:rsid w:val="00C70F50"/>
    <w:rsid w:val="00C721AE"/>
    <w:rsid w:val="00C7392F"/>
    <w:rsid w:val="00C7604B"/>
    <w:rsid w:val="00C80D0B"/>
    <w:rsid w:val="00C8133A"/>
    <w:rsid w:val="00C86CEB"/>
    <w:rsid w:val="00C90408"/>
    <w:rsid w:val="00CA1584"/>
    <w:rsid w:val="00CA39CD"/>
    <w:rsid w:val="00CA42B4"/>
    <w:rsid w:val="00CA6922"/>
    <w:rsid w:val="00CA79AC"/>
    <w:rsid w:val="00CB46F6"/>
    <w:rsid w:val="00CC0599"/>
    <w:rsid w:val="00CC3628"/>
    <w:rsid w:val="00CC3EEC"/>
    <w:rsid w:val="00CD006C"/>
    <w:rsid w:val="00CD0CA1"/>
    <w:rsid w:val="00CD26A8"/>
    <w:rsid w:val="00CE09B9"/>
    <w:rsid w:val="00CE25EE"/>
    <w:rsid w:val="00CE527A"/>
    <w:rsid w:val="00CE5B56"/>
    <w:rsid w:val="00CE6D8D"/>
    <w:rsid w:val="00CE7767"/>
    <w:rsid w:val="00CF0561"/>
    <w:rsid w:val="00D02C14"/>
    <w:rsid w:val="00D034F4"/>
    <w:rsid w:val="00D043FE"/>
    <w:rsid w:val="00D1369D"/>
    <w:rsid w:val="00D13B0B"/>
    <w:rsid w:val="00D14317"/>
    <w:rsid w:val="00D17104"/>
    <w:rsid w:val="00D22ADC"/>
    <w:rsid w:val="00D22C6C"/>
    <w:rsid w:val="00D262DC"/>
    <w:rsid w:val="00D26443"/>
    <w:rsid w:val="00D26C17"/>
    <w:rsid w:val="00D33C0C"/>
    <w:rsid w:val="00D37A76"/>
    <w:rsid w:val="00D407E5"/>
    <w:rsid w:val="00D40875"/>
    <w:rsid w:val="00D43B38"/>
    <w:rsid w:val="00D45213"/>
    <w:rsid w:val="00D4682F"/>
    <w:rsid w:val="00D47B6C"/>
    <w:rsid w:val="00D500EC"/>
    <w:rsid w:val="00D51DC3"/>
    <w:rsid w:val="00D623BD"/>
    <w:rsid w:val="00D657A7"/>
    <w:rsid w:val="00D7049C"/>
    <w:rsid w:val="00D72B5B"/>
    <w:rsid w:val="00D77C85"/>
    <w:rsid w:val="00D81530"/>
    <w:rsid w:val="00D81800"/>
    <w:rsid w:val="00D860AC"/>
    <w:rsid w:val="00D87178"/>
    <w:rsid w:val="00D90726"/>
    <w:rsid w:val="00D95283"/>
    <w:rsid w:val="00D96918"/>
    <w:rsid w:val="00D97AD1"/>
    <w:rsid w:val="00DA3145"/>
    <w:rsid w:val="00DA57E9"/>
    <w:rsid w:val="00DA7F97"/>
    <w:rsid w:val="00DB1BB5"/>
    <w:rsid w:val="00DB2C94"/>
    <w:rsid w:val="00DB438E"/>
    <w:rsid w:val="00DB6D5A"/>
    <w:rsid w:val="00DC32CE"/>
    <w:rsid w:val="00DC3CFA"/>
    <w:rsid w:val="00DC6B00"/>
    <w:rsid w:val="00DD051A"/>
    <w:rsid w:val="00DD10DF"/>
    <w:rsid w:val="00DD35BA"/>
    <w:rsid w:val="00DD49E8"/>
    <w:rsid w:val="00DD665C"/>
    <w:rsid w:val="00DE32BD"/>
    <w:rsid w:val="00DE438A"/>
    <w:rsid w:val="00DF7907"/>
    <w:rsid w:val="00E0020A"/>
    <w:rsid w:val="00E01466"/>
    <w:rsid w:val="00E01F83"/>
    <w:rsid w:val="00E04742"/>
    <w:rsid w:val="00E07B84"/>
    <w:rsid w:val="00E116FD"/>
    <w:rsid w:val="00E11C7D"/>
    <w:rsid w:val="00E12899"/>
    <w:rsid w:val="00E1502C"/>
    <w:rsid w:val="00E20E47"/>
    <w:rsid w:val="00E232A1"/>
    <w:rsid w:val="00E24796"/>
    <w:rsid w:val="00E30072"/>
    <w:rsid w:val="00E30AEE"/>
    <w:rsid w:val="00E31843"/>
    <w:rsid w:val="00E34882"/>
    <w:rsid w:val="00E35D75"/>
    <w:rsid w:val="00E36E8B"/>
    <w:rsid w:val="00E36FFA"/>
    <w:rsid w:val="00E42AD5"/>
    <w:rsid w:val="00E431AD"/>
    <w:rsid w:val="00E43C54"/>
    <w:rsid w:val="00E5015F"/>
    <w:rsid w:val="00E52CBE"/>
    <w:rsid w:val="00E553B9"/>
    <w:rsid w:val="00E56877"/>
    <w:rsid w:val="00E6109B"/>
    <w:rsid w:val="00E64519"/>
    <w:rsid w:val="00E669D8"/>
    <w:rsid w:val="00E66ABC"/>
    <w:rsid w:val="00E74ADC"/>
    <w:rsid w:val="00E80CF0"/>
    <w:rsid w:val="00E833B9"/>
    <w:rsid w:val="00E91263"/>
    <w:rsid w:val="00E96EA6"/>
    <w:rsid w:val="00EA3D41"/>
    <w:rsid w:val="00EA3E45"/>
    <w:rsid w:val="00EA7D17"/>
    <w:rsid w:val="00EB1256"/>
    <w:rsid w:val="00EB1811"/>
    <w:rsid w:val="00EB26C1"/>
    <w:rsid w:val="00EB3B9E"/>
    <w:rsid w:val="00EB41F9"/>
    <w:rsid w:val="00EB4764"/>
    <w:rsid w:val="00EB5CF9"/>
    <w:rsid w:val="00EC1D73"/>
    <w:rsid w:val="00EC2120"/>
    <w:rsid w:val="00EC5A07"/>
    <w:rsid w:val="00ED415D"/>
    <w:rsid w:val="00EE2525"/>
    <w:rsid w:val="00EE2CF0"/>
    <w:rsid w:val="00EE2E4F"/>
    <w:rsid w:val="00EE3139"/>
    <w:rsid w:val="00EE778E"/>
    <w:rsid w:val="00EF1DA0"/>
    <w:rsid w:val="00EF499B"/>
    <w:rsid w:val="00EF7562"/>
    <w:rsid w:val="00F0079C"/>
    <w:rsid w:val="00F03112"/>
    <w:rsid w:val="00F061F2"/>
    <w:rsid w:val="00F0746A"/>
    <w:rsid w:val="00F076EE"/>
    <w:rsid w:val="00F07F9F"/>
    <w:rsid w:val="00F135A1"/>
    <w:rsid w:val="00F138A7"/>
    <w:rsid w:val="00F16B57"/>
    <w:rsid w:val="00F21715"/>
    <w:rsid w:val="00F27CE0"/>
    <w:rsid w:val="00F31A24"/>
    <w:rsid w:val="00F32C25"/>
    <w:rsid w:val="00F32DA1"/>
    <w:rsid w:val="00F33C32"/>
    <w:rsid w:val="00F33CCD"/>
    <w:rsid w:val="00F34E8E"/>
    <w:rsid w:val="00F404A3"/>
    <w:rsid w:val="00F40DC6"/>
    <w:rsid w:val="00F42B3B"/>
    <w:rsid w:val="00F43D86"/>
    <w:rsid w:val="00F44B0B"/>
    <w:rsid w:val="00F57AA1"/>
    <w:rsid w:val="00F640F2"/>
    <w:rsid w:val="00F6540D"/>
    <w:rsid w:val="00F6551E"/>
    <w:rsid w:val="00F6672B"/>
    <w:rsid w:val="00F70EE9"/>
    <w:rsid w:val="00F70FF9"/>
    <w:rsid w:val="00F71FAA"/>
    <w:rsid w:val="00F7660E"/>
    <w:rsid w:val="00F80346"/>
    <w:rsid w:val="00F86F96"/>
    <w:rsid w:val="00F928B8"/>
    <w:rsid w:val="00F94F17"/>
    <w:rsid w:val="00F95127"/>
    <w:rsid w:val="00F955BD"/>
    <w:rsid w:val="00F96FDF"/>
    <w:rsid w:val="00FA2C46"/>
    <w:rsid w:val="00FA428C"/>
    <w:rsid w:val="00FA656E"/>
    <w:rsid w:val="00FB3CD2"/>
    <w:rsid w:val="00FB50DD"/>
    <w:rsid w:val="00FB5A5C"/>
    <w:rsid w:val="00FC170B"/>
    <w:rsid w:val="00FC451B"/>
    <w:rsid w:val="00FC70F6"/>
    <w:rsid w:val="00FC7632"/>
    <w:rsid w:val="00FD0B4C"/>
    <w:rsid w:val="00FD49F2"/>
    <w:rsid w:val="00FE11EE"/>
    <w:rsid w:val="00FE527D"/>
    <w:rsid w:val="00FE7852"/>
    <w:rsid w:val="00FF5096"/>
    <w:rsid w:val="00FF51AE"/>
    <w:rsid w:val="00FF7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A35140D"/>
  <w15:docId w15:val="{D2F197E6-B142-4D8B-B2AA-C93DD21DF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6B05"/>
    <w:pPr>
      <w:spacing w:after="120" w:line="240" w:lineRule="auto"/>
      <w:jc w:val="both"/>
    </w:pPr>
    <w:rPr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C56B05"/>
    <w:pPr>
      <w:keepNext/>
      <w:keepLines/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366C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66C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AD366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666893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666893"/>
  </w:style>
  <w:style w:type="paragraph" w:styleId="Footer">
    <w:name w:val="footer"/>
    <w:basedOn w:val="Normal"/>
    <w:link w:val="FooterChar"/>
    <w:uiPriority w:val="99"/>
    <w:unhideWhenUsed/>
    <w:rsid w:val="00666893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666893"/>
  </w:style>
  <w:style w:type="paragraph" w:styleId="ListParagraph">
    <w:name w:val="List Paragraph"/>
    <w:basedOn w:val="Normal"/>
    <w:link w:val="ListParagraphChar"/>
    <w:uiPriority w:val="34"/>
    <w:qFormat/>
    <w:rsid w:val="00427B05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F07F9F"/>
    <w:rPr>
      <w:color w:val="808080"/>
    </w:rPr>
  </w:style>
  <w:style w:type="paragraph" w:customStyle="1" w:styleId="Header1">
    <w:name w:val="Header 1"/>
    <w:basedOn w:val="Normal"/>
    <w:link w:val="Header1Char"/>
    <w:qFormat/>
    <w:rsid w:val="007C7E9C"/>
    <w:pPr>
      <w:shd w:val="clear" w:color="auto" w:fill="808080" w:themeFill="background1" w:themeFillShade="80"/>
      <w:jc w:val="left"/>
    </w:pPr>
    <w:rPr>
      <w:rFonts w:asciiTheme="majorHAnsi" w:hAnsiTheme="majorHAnsi"/>
      <w:b/>
      <w:color w:val="FFFFFF" w:themeColor="background1"/>
      <w:sz w:val="24"/>
      <w:szCs w:val="24"/>
    </w:rPr>
  </w:style>
  <w:style w:type="paragraph" w:customStyle="1" w:styleId="Header2">
    <w:name w:val="Header 2"/>
    <w:basedOn w:val="Normal"/>
    <w:link w:val="Header2Char"/>
    <w:qFormat/>
    <w:rsid w:val="00CE527A"/>
    <w:pPr>
      <w:shd w:val="clear" w:color="auto" w:fill="D9D9D9" w:themeFill="background1" w:themeFillShade="D9"/>
      <w:spacing w:after="0"/>
      <w:ind w:left="144"/>
    </w:pPr>
    <w:rPr>
      <w:rFonts w:asciiTheme="majorHAnsi" w:hAnsiTheme="majorHAnsi"/>
      <w:b/>
      <w:color w:val="404040" w:themeColor="text1" w:themeTint="BF"/>
    </w:rPr>
  </w:style>
  <w:style w:type="character" w:customStyle="1" w:styleId="Header1Char">
    <w:name w:val="Header 1 Char"/>
    <w:basedOn w:val="DefaultParagraphFont"/>
    <w:link w:val="Header1"/>
    <w:rsid w:val="007C7E9C"/>
    <w:rPr>
      <w:rFonts w:asciiTheme="majorHAnsi" w:hAnsiTheme="majorHAnsi"/>
      <w:b/>
      <w:color w:val="FFFFFF" w:themeColor="background1"/>
      <w:sz w:val="24"/>
      <w:szCs w:val="24"/>
      <w:shd w:val="clear" w:color="auto" w:fill="808080" w:themeFill="background1" w:themeFillShade="80"/>
    </w:rPr>
  </w:style>
  <w:style w:type="character" w:styleId="Strong">
    <w:name w:val="Strong"/>
    <w:basedOn w:val="DefaultParagraphFont"/>
    <w:uiPriority w:val="22"/>
    <w:qFormat/>
    <w:rsid w:val="006C2704"/>
    <w:rPr>
      <w:b/>
      <w:bCs/>
      <w:sz w:val="20"/>
    </w:rPr>
  </w:style>
  <w:style w:type="character" w:customStyle="1" w:styleId="Header2Char">
    <w:name w:val="Header 2 Char"/>
    <w:basedOn w:val="DefaultParagraphFont"/>
    <w:link w:val="Header2"/>
    <w:rsid w:val="00CE527A"/>
    <w:rPr>
      <w:rFonts w:asciiTheme="majorHAnsi" w:hAnsiTheme="majorHAnsi"/>
      <w:b/>
      <w:color w:val="404040" w:themeColor="text1" w:themeTint="BF"/>
      <w:sz w:val="20"/>
      <w:shd w:val="clear" w:color="auto" w:fill="D9D9D9" w:themeFill="background1" w:themeFillShade="D9"/>
    </w:rPr>
  </w:style>
  <w:style w:type="paragraph" w:customStyle="1" w:styleId="Info">
    <w:name w:val="Info"/>
    <w:basedOn w:val="Normal"/>
    <w:link w:val="InfoChar"/>
    <w:qFormat/>
    <w:rsid w:val="00CE527A"/>
    <w:pPr>
      <w:tabs>
        <w:tab w:val="left" w:pos="2640"/>
      </w:tabs>
      <w:ind w:left="288"/>
      <w:contextualSpacing/>
      <w:jc w:val="left"/>
    </w:pPr>
    <w:rPr>
      <w:szCs w:val="20"/>
    </w:rPr>
  </w:style>
  <w:style w:type="paragraph" w:customStyle="1" w:styleId="Exhibits">
    <w:name w:val="Exhibits"/>
    <w:basedOn w:val="ListParagraph"/>
    <w:link w:val="ExhibitsChar"/>
    <w:qFormat/>
    <w:rsid w:val="00E43C54"/>
    <w:pPr>
      <w:numPr>
        <w:numId w:val="11"/>
      </w:numPr>
    </w:pPr>
    <w:rPr>
      <w:szCs w:val="20"/>
    </w:rPr>
  </w:style>
  <w:style w:type="character" w:customStyle="1" w:styleId="InfoChar">
    <w:name w:val="Info Char"/>
    <w:basedOn w:val="DefaultParagraphFont"/>
    <w:link w:val="Info"/>
    <w:rsid w:val="00CE527A"/>
    <w:rPr>
      <w:sz w:val="20"/>
      <w:szCs w:val="20"/>
    </w:rPr>
  </w:style>
  <w:style w:type="paragraph" w:customStyle="1" w:styleId="Conditions">
    <w:name w:val="Conditions"/>
    <w:basedOn w:val="ListParagraph"/>
    <w:link w:val="ConditionsChar"/>
    <w:qFormat/>
    <w:rsid w:val="00E43C54"/>
    <w:pPr>
      <w:numPr>
        <w:numId w:val="13"/>
      </w:numPr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E43C54"/>
    <w:rPr>
      <w:sz w:val="20"/>
    </w:rPr>
  </w:style>
  <w:style w:type="character" w:customStyle="1" w:styleId="ExhibitsChar">
    <w:name w:val="Exhibits Char"/>
    <w:basedOn w:val="ListParagraphChar"/>
    <w:link w:val="Exhibits"/>
    <w:rsid w:val="00E43C54"/>
    <w:rPr>
      <w:sz w:val="20"/>
    </w:rPr>
  </w:style>
  <w:style w:type="character" w:customStyle="1" w:styleId="ConditionsChar">
    <w:name w:val="Conditions Char"/>
    <w:basedOn w:val="ListParagraphChar"/>
    <w:link w:val="Conditions"/>
    <w:rsid w:val="00E43C54"/>
    <w:rPr>
      <w:sz w:val="20"/>
    </w:rPr>
  </w:style>
  <w:style w:type="paragraph" w:styleId="NoSpacing">
    <w:name w:val="No Spacing"/>
    <w:uiPriority w:val="1"/>
    <w:qFormat/>
    <w:rsid w:val="00255952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W-TypicalText">
    <w:name w:val="W-Typical Text"/>
    <w:basedOn w:val="Normal"/>
    <w:link w:val="W-TypicalTextChar"/>
    <w:rsid w:val="00EF499B"/>
    <w:pPr>
      <w:widowControl w:val="0"/>
      <w:spacing w:after="0"/>
    </w:pPr>
    <w:rPr>
      <w:rFonts w:ascii="Arial" w:eastAsia="Times New Roman" w:hAnsi="Arial" w:cs="Times New Roman"/>
      <w:color w:val="000000"/>
      <w:sz w:val="18"/>
      <w:szCs w:val="20"/>
    </w:rPr>
  </w:style>
  <w:style w:type="character" w:customStyle="1" w:styleId="W-TypicalTextChar">
    <w:name w:val="W-Typical Text Char"/>
    <w:basedOn w:val="DefaultParagraphFont"/>
    <w:link w:val="W-TypicalText"/>
    <w:rsid w:val="00EF499B"/>
    <w:rPr>
      <w:rFonts w:ascii="Arial" w:eastAsia="Times New Roman" w:hAnsi="Arial" w:cs="Times New Roman"/>
      <w:color w:val="000000"/>
      <w:sz w:val="18"/>
      <w:szCs w:val="20"/>
    </w:rPr>
  </w:style>
  <w:style w:type="paragraph" w:styleId="NormalWeb">
    <w:name w:val="Normal (Web)"/>
    <w:basedOn w:val="Normal"/>
    <w:uiPriority w:val="99"/>
    <w:semiHidden/>
    <w:unhideWhenUsed/>
    <w:rsid w:val="007E1C18"/>
    <w:rPr>
      <w:rFonts w:ascii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FootnoteTextChar"/>
    <w:unhideWhenUsed/>
    <w:rsid w:val="00E30AEE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rsid w:val="00E30AEE"/>
    <w:rPr>
      <w:sz w:val="20"/>
      <w:szCs w:val="20"/>
    </w:rPr>
  </w:style>
  <w:style w:type="character" w:styleId="FootnoteReference">
    <w:name w:val="footnote reference"/>
    <w:basedOn w:val="DefaultParagraphFont"/>
    <w:unhideWhenUsed/>
    <w:rsid w:val="00E30AEE"/>
    <w:rPr>
      <w:vertAlign w:val="superscript"/>
    </w:rPr>
  </w:style>
  <w:style w:type="character" w:styleId="Hyperlink">
    <w:name w:val="Hyperlink"/>
    <w:basedOn w:val="DefaultParagraphFont"/>
    <w:unhideWhenUsed/>
    <w:rsid w:val="000631B5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DA3145"/>
  </w:style>
  <w:style w:type="character" w:customStyle="1" w:styleId="Heading1Char">
    <w:name w:val="Heading 1 Char"/>
    <w:basedOn w:val="DefaultParagraphFont"/>
    <w:link w:val="Heading1"/>
    <w:uiPriority w:val="9"/>
    <w:rsid w:val="00C56B0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723D26"/>
    <w:pPr>
      <w:spacing w:after="0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723D26"/>
    <w:rPr>
      <w:rFonts w:ascii="Tahoma" w:hAnsi="Tahoma" w:cs="Tahoma"/>
      <w:sz w:val="16"/>
      <w:szCs w:val="16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DC3CFA"/>
    <w:pPr>
      <w:spacing w:after="100" w:line="276" w:lineRule="auto"/>
      <w:ind w:left="220"/>
      <w:jc w:val="left"/>
    </w:pPr>
    <w:rPr>
      <w:rFonts w:eastAsiaTheme="minorEastAsia"/>
      <w:sz w:val="22"/>
    </w:rPr>
  </w:style>
  <w:style w:type="character" w:customStyle="1" w:styleId="chunk-title">
    <w:name w:val="chunk-title"/>
    <w:basedOn w:val="DefaultParagraphFont"/>
    <w:rsid w:val="00DC3CFA"/>
  </w:style>
  <w:style w:type="paragraph" w:styleId="EndnoteText">
    <w:name w:val="endnote text"/>
    <w:basedOn w:val="Normal"/>
    <w:link w:val="EndnoteTextChar"/>
    <w:uiPriority w:val="99"/>
    <w:semiHidden/>
    <w:unhideWhenUsed/>
    <w:rsid w:val="008C274F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C274F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8C274F"/>
    <w:rPr>
      <w:vertAlign w:val="superscript"/>
    </w:rPr>
  </w:style>
  <w:style w:type="paragraph" w:customStyle="1" w:styleId="list1">
    <w:name w:val="list1"/>
    <w:basedOn w:val="Normal"/>
    <w:qFormat/>
    <w:rsid w:val="00307C95"/>
    <w:pPr>
      <w:ind w:left="864" w:hanging="432"/>
    </w:pPr>
    <w:rPr>
      <w:rFonts w:ascii="Arial" w:hAnsi="Arial" w:cs="Arial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307C9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07C95"/>
    <w:pPr>
      <w:spacing w:after="200"/>
      <w:jc w:val="left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07C95"/>
    <w:rPr>
      <w:sz w:val="20"/>
      <w:szCs w:val="20"/>
    </w:rPr>
  </w:style>
  <w:style w:type="paragraph" w:customStyle="1" w:styleId="list0">
    <w:name w:val="list0"/>
    <w:basedOn w:val="Normal"/>
    <w:qFormat/>
    <w:rsid w:val="00BC7D13"/>
    <w:pPr>
      <w:ind w:left="432" w:hanging="432"/>
    </w:pPr>
    <w:rPr>
      <w:rFonts w:ascii="Arial" w:hAnsi="Arial" w:cs="Arial"/>
      <w:szCs w:val="20"/>
    </w:rPr>
  </w:style>
  <w:style w:type="paragraph" w:customStyle="1" w:styleId="p0">
    <w:name w:val="p0"/>
    <w:basedOn w:val="Normal"/>
    <w:qFormat/>
    <w:rsid w:val="00BC7D13"/>
    <w:pPr>
      <w:ind w:firstLine="432"/>
    </w:pPr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D06A7"/>
    <w:pPr>
      <w:spacing w:after="120"/>
      <w:jc w:val="both"/>
    </w:pPr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D06A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03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37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58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9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7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9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32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168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219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1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00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44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576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081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endnotes" Target="endnotes.xml"/><Relationship Id="rId71" Type="http://schemas.openxmlformats.org/officeDocument/2006/relationships/image" Target="media/image65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footer" Target="foot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emf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glossaryDocument" Target="glossary/document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65338845DD4044D9AD92C9E530661E6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CB7D747-EAC7-4E4F-89D6-72FAC984CEBB}"/>
      </w:docPartPr>
      <w:docPartBody>
        <w:p w:rsidR="00413F75" w:rsidRDefault="00413F75">
          <w:pPr>
            <w:pStyle w:val="65338845DD4044D9AD92C9E530661E6B"/>
          </w:pPr>
          <w:r w:rsidRPr="00FB17E8">
            <w:rPr>
              <w:rStyle w:val="PlaceholderText"/>
            </w:rPr>
            <w:t>Click here to enter a date.</w:t>
          </w:r>
        </w:p>
      </w:docPartBody>
    </w:docPart>
    <w:docPart>
      <w:docPartPr>
        <w:name w:val="8E7BAD6843554B0F9B94B43CB920987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AFF20B-7965-4CEA-9F1E-4C01D59FD997}"/>
      </w:docPartPr>
      <w:docPartBody>
        <w:p w:rsidR="00413F75" w:rsidRDefault="00413F75">
          <w:pPr>
            <w:pStyle w:val="8E7BAD6843554B0F9B94B43CB920987D"/>
          </w:pPr>
          <w:r w:rsidRPr="00715120">
            <w:rPr>
              <w:rStyle w:val="PlaceholderText"/>
            </w:rPr>
            <w:t>Click here to enter text.</w:t>
          </w:r>
        </w:p>
      </w:docPartBody>
    </w:docPart>
    <w:docPart>
      <w:docPartPr>
        <w:name w:val="C6617F104EAF4D76BDFCBBC8F28F748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42D7FF-774A-42A9-A147-C6BDA00F27C7}"/>
      </w:docPartPr>
      <w:docPartBody>
        <w:p w:rsidR="00595F80" w:rsidRDefault="00595F80" w:rsidP="00595F80">
          <w:pPr>
            <w:pStyle w:val="C6617F104EAF4D76BDFCBBC8F28F7488"/>
          </w:pPr>
          <w:r w:rsidRPr="00715120">
            <w:rPr>
              <w:rStyle w:val="PlaceholderText"/>
            </w:rPr>
            <w:t>Click here to enter text.</w:t>
          </w:r>
        </w:p>
      </w:docPartBody>
    </w:docPart>
    <w:docPart>
      <w:docPartPr>
        <w:name w:val="B7C6B79CF3DA426C8282E82E76D67E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8E45688-C7B7-4C50-BF91-3C3E706A99D7}"/>
      </w:docPartPr>
      <w:docPartBody>
        <w:p w:rsidR="005226C8" w:rsidRDefault="00DE299A" w:rsidP="00DE299A">
          <w:pPr>
            <w:pStyle w:val="B7C6B79CF3DA426C8282E82E76D67EFA"/>
          </w:pPr>
          <w:r w:rsidRPr="00817938">
            <w:rPr>
              <w:rStyle w:val="PlaceholderText"/>
            </w:rPr>
            <w:t>Choose an item.</w:t>
          </w:r>
        </w:p>
      </w:docPartBody>
    </w:docPart>
    <w:docPart>
      <w:docPartPr>
        <w:name w:val="37A8AA4614B14B82AD2ADC23ECA2D31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6F43BE-BE8E-4AA0-BB2B-A7DCB3CEEE3B}"/>
      </w:docPartPr>
      <w:docPartBody>
        <w:p w:rsidR="005226C8" w:rsidRDefault="00DE299A" w:rsidP="00DE299A">
          <w:pPr>
            <w:pStyle w:val="37A8AA4614B14B82AD2ADC23ECA2D31C"/>
          </w:pPr>
          <w:r w:rsidRPr="00FB17E8">
            <w:rPr>
              <w:rStyle w:val="PlaceholderText"/>
            </w:rPr>
            <w:t>Click here to enter a date.</w:t>
          </w:r>
        </w:p>
      </w:docPartBody>
    </w:docPart>
    <w:docPart>
      <w:docPartPr>
        <w:name w:val="2ED2BD22BE4F43739F0DE53CFE72874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A254C2-A7FD-4AF0-83B6-D284B3149494}"/>
      </w:docPartPr>
      <w:docPartBody>
        <w:p w:rsidR="005226C8" w:rsidRDefault="00DE299A" w:rsidP="00DE299A">
          <w:pPr>
            <w:pStyle w:val="2ED2BD22BE4F43739F0DE53CFE72874D"/>
          </w:pPr>
          <w:r w:rsidRPr="00715120">
            <w:rPr>
              <w:rStyle w:val="PlaceholderText"/>
            </w:rPr>
            <w:t>Click here to enter text.</w:t>
          </w:r>
        </w:p>
      </w:docPartBody>
    </w:docPart>
    <w:docPart>
      <w:docPartPr>
        <w:name w:val="C9773A2EA3CB49C79CDADEBA31D5F8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48DFCF-1596-4ACB-A944-E3AFA3E9BE72}"/>
      </w:docPartPr>
      <w:docPartBody>
        <w:p w:rsidR="005226C8" w:rsidRDefault="00DE299A" w:rsidP="00DE299A">
          <w:pPr>
            <w:pStyle w:val="C9773A2EA3CB49C79CDADEBA31D5F8F9"/>
          </w:pPr>
          <w:r w:rsidRPr="00715120">
            <w:rPr>
              <w:rStyle w:val="PlaceholderText"/>
            </w:rPr>
            <w:t>Click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413F75"/>
    <w:rsid w:val="000034FC"/>
    <w:rsid w:val="00076669"/>
    <w:rsid w:val="00177C84"/>
    <w:rsid w:val="001B7484"/>
    <w:rsid w:val="001F47F5"/>
    <w:rsid w:val="00234D38"/>
    <w:rsid w:val="00235066"/>
    <w:rsid w:val="002E794C"/>
    <w:rsid w:val="00316CD7"/>
    <w:rsid w:val="003207AA"/>
    <w:rsid w:val="00370136"/>
    <w:rsid w:val="00413F75"/>
    <w:rsid w:val="00494722"/>
    <w:rsid w:val="005226C8"/>
    <w:rsid w:val="005422D3"/>
    <w:rsid w:val="00542A9C"/>
    <w:rsid w:val="005956FE"/>
    <w:rsid w:val="00595F80"/>
    <w:rsid w:val="00612ED4"/>
    <w:rsid w:val="00620646"/>
    <w:rsid w:val="00626621"/>
    <w:rsid w:val="006B4B93"/>
    <w:rsid w:val="006B75D1"/>
    <w:rsid w:val="006C19F8"/>
    <w:rsid w:val="007143A6"/>
    <w:rsid w:val="00726687"/>
    <w:rsid w:val="007A10B7"/>
    <w:rsid w:val="007A2BB7"/>
    <w:rsid w:val="007C1347"/>
    <w:rsid w:val="00805B0D"/>
    <w:rsid w:val="008D319B"/>
    <w:rsid w:val="00933EC4"/>
    <w:rsid w:val="00944CBE"/>
    <w:rsid w:val="00953381"/>
    <w:rsid w:val="00995B86"/>
    <w:rsid w:val="009D0C53"/>
    <w:rsid w:val="009D7B1B"/>
    <w:rsid w:val="00A1538A"/>
    <w:rsid w:val="00A4255D"/>
    <w:rsid w:val="00A728B6"/>
    <w:rsid w:val="00AA0DC2"/>
    <w:rsid w:val="00AD7E72"/>
    <w:rsid w:val="00AF677C"/>
    <w:rsid w:val="00B02E1A"/>
    <w:rsid w:val="00B0778F"/>
    <w:rsid w:val="00BD57FF"/>
    <w:rsid w:val="00C9033B"/>
    <w:rsid w:val="00D9015E"/>
    <w:rsid w:val="00DA2484"/>
    <w:rsid w:val="00DA5BD2"/>
    <w:rsid w:val="00DE299A"/>
    <w:rsid w:val="00E22ED4"/>
    <w:rsid w:val="00EA60CD"/>
    <w:rsid w:val="00ED1F18"/>
    <w:rsid w:val="00F37750"/>
    <w:rsid w:val="00F72512"/>
    <w:rsid w:val="00F80C57"/>
    <w:rsid w:val="00FA7401"/>
    <w:rsid w:val="00FB6FFE"/>
    <w:rsid w:val="00FE5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A74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6C19F8"/>
    <w:rPr>
      <w:color w:val="808080"/>
    </w:rPr>
  </w:style>
  <w:style w:type="paragraph" w:customStyle="1" w:styleId="24BD7FBB05424A25A5989136FB32DA74">
    <w:name w:val="24BD7FBB05424A25A5989136FB32DA74"/>
    <w:rsid w:val="00FA7401"/>
  </w:style>
  <w:style w:type="paragraph" w:customStyle="1" w:styleId="EFCDC08F6EF54E47A975B164B49E5480">
    <w:name w:val="EFCDC08F6EF54E47A975B164B49E5480"/>
    <w:rsid w:val="00FA7401"/>
  </w:style>
  <w:style w:type="paragraph" w:customStyle="1" w:styleId="65338845DD4044D9AD92C9E530661E6B">
    <w:name w:val="65338845DD4044D9AD92C9E530661E6B"/>
    <w:rsid w:val="00FA7401"/>
  </w:style>
  <w:style w:type="paragraph" w:customStyle="1" w:styleId="8E7BAD6843554B0F9B94B43CB920987D">
    <w:name w:val="8E7BAD6843554B0F9B94B43CB920987D"/>
    <w:rsid w:val="00FA7401"/>
  </w:style>
  <w:style w:type="paragraph" w:customStyle="1" w:styleId="44C34DF6615240ED9BDA6F1E3D76A7D1">
    <w:name w:val="44C34DF6615240ED9BDA6F1E3D76A7D1"/>
    <w:rsid w:val="00FA7401"/>
  </w:style>
  <w:style w:type="paragraph" w:customStyle="1" w:styleId="88063867C7C849FE97D8B1BF4300052A">
    <w:name w:val="88063867C7C849FE97D8B1BF4300052A"/>
    <w:rsid w:val="00FA7401"/>
  </w:style>
  <w:style w:type="paragraph" w:customStyle="1" w:styleId="B07EFD26BD5C434E9818BF8D004FB319">
    <w:name w:val="B07EFD26BD5C434E9818BF8D004FB319"/>
    <w:rsid w:val="00FA7401"/>
  </w:style>
  <w:style w:type="paragraph" w:customStyle="1" w:styleId="4C62CB102CC84B4BA415FF47B943A85B">
    <w:name w:val="4C62CB102CC84B4BA415FF47B943A85B"/>
    <w:rsid w:val="00FA7401"/>
  </w:style>
  <w:style w:type="paragraph" w:customStyle="1" w:styleId="D4F5524DF1E24616B342F26039227A0E">
    <w:name w:val="D4F5524DF1E24616B342F26039227A0E"/>
    <w:rsid w:val="00FA7401"/>
  </w:style>
  <w:style w:type="paragraph" w:customStyle="1" w:styleId="F8103BF7CD274CC59B95E8D59F5075F3">
    <w:name w:val="F8103BF7CD274CC59B95E8D59F5075F3"/>
    <w:rsid w:val="00FA7401"/>
  </w:style>
  <w:style w:type="paragraph" w:customStyle="1" w:styleId="16073B3703954FED8C39494EB6218C15">
    <w:name w:val="16073B3703954FED8C39494EB6218C15"/>
    <w:rsid w:val="00FA7401"/>
  </w:style>
  <w:style w:type="paragraph" w:customStyle="1" w:styleId="2281D1DA59C1447A97268232CCB7561C">
    <w:name w:val="2281D1DA59C1447A97268232CCB7561C"/>
    <w:rsid w:val="00FA7401"/>
  </w:style>
  <w:style w:type="paragraph" w:customStyle="1" w:styleId="B8005C6B137B4F3D96E8E14F1F33272F">
    <w:name w:val="B8005C6B137B4F3D96E8E14F1F33272F"/>
    <w:rsid w:val="00FA7401"/>
  </w:style>
  <w:style w:type="paragraph" w:customStyle="1" w:styleId="85DCAC1BFE2F4F4988E9980C673E6A1B">
    <w:name w:val="85DCAC1BFE2F4F4988E9980C673E6A1B"/>
    <w:rsid w:val="00FA7401"/>
  </w:style>
  <w:style w:type="paragraph" w:customStyle="1" w:styleId="E90B90BE48424A918FC1A3241130A790">
    <w:name w:val="E90B90BE48424A918FC1A3241130A790"/>
    <w:rsid w:val="00FA7401"/>
  </w:style>
  <w:style w:type="paragraph" w:customStyle="1" w:styleId="95ABA39A6B6D4ABBBD67B0E092C1F81A">
    <w:name w:val="95ABA39A6B6D4ABBBD67B0E092C1F81A"/>
    <w:rsid w:val="00FA7401"/>
  </w:style>
  <w:style w:type="paragraph" w:customStyle="1" w:styleId="6A22AD61CEB2489DA0BFC598A17B4FA9">
    <w:name w:val="6A22AD61CEB2489DA0BFC598A17B4FA9"/>
    <w:rsid w:val="00FA7401"/>
  </w:style>
  <w:style w:type="paragraph" w:customStyle="1" w:styleId="EDA8E9345B134D3CA9EEA3FE7936B65B">
    <w:name w:val="EDA8E9345B134D3CA9EEA3FE7936B65B"/>
    <w:rsid w:val="00FA7401"/>
  </w:style>
  <w:style w:type="paragraph" w:customStyle="1" w:styleId="5D2A41E5F0254EB68FB12DDB4896BEB1">
    <w:name w:val="5D2A41E5F0254EB68FB12DDB4896BEB1"/>
    <w:rsid w:val="00FA7401"/>
  </w:style>
  <w:style w:type="paragraph" w:customStyle="1" w:styleId="4E4D81E780DA40498F87DC0BBBBCF003">
    <w:name w:val="4E4D81E780DA40498F87DC0BBBBCF003"/>
    <w:rsid w:val="00FA7401"/>
  </w:style>
  <w:style w:type="paragraph" w:customStyle="1" w:styleId="614802F3E80E4DF4A00F4B6596AAF744">
    <w:name w:val="614802F3E80E4DF4A00F4B6596AAF744"/>
    <w:rsid w:val="00413F75"/>
  </w:style>
  <w:style w:type="paragraph" w:customStyle="1" w:styleId="CB4B055A86C54C6388CD47357C6B89F6">
    <w:name w:val="CB4B055A86C54C6388CD47357C6B89F6"/>
    <w:rsid w:val="00595F80"/>
  </w:style>
  <w:style w:type="paragraph" w:customStyle="1" w:styleId="6DB6D4B46A6E4F00A9241B33D6F366B8">
    <w:name w:val="6DB6D4B46A6E4F00A9241B33D6F366B8"/>
    <w:rsid w:val="00595F80"/>
  </w:style>
  <w:style w:type="paragraph" w:customStyle="1" w:styleId="5280F04958E04C96899E9A6E56DE7863">
    <w:name w:val="5280F04958E04C96899E9A6E56DE7863"/>
    <w:rsid w:val="00595F80"/>
  </w:style>
  <w:style w:type="paragraph" w:customStyle="1" w:styleId="C6617F104EAF4D76BDFCBBC8F28F7488">
    <w:name w:val="C6617F104EAF4D76BDFCBBC8F28F7488"/>
    <w:rsid w:val="00595F80"/>
  </w:style>
  <w:style w:type="paragraph" w:customStyle="1" w:styleId="B7C6B79CF3DA426C8282E82E76D67EFA">
    <w:name w:val="B7C6B79CF3DA426C8282E82E76D67EFA"/>
    <w:rsid w:val="00DE299A"/>
    <w:pPr>
      <w:spacing w:after="160" w:line="259" w:lineRule="auto"/>
    </w:pPr>
  </w:style>
  <w:style w:type="paragraph" w:customStyle="1" w:styleId="37A8AA4614B14B82AD2ADC23ECA2D31C">
    <w:name w:val="37A8AA4614B14B82AD2ADC23ECA2D31C"/>
    <w:rsid w:val="00DE299A"/>
    <w:pPr>
      <w:spacing w:after="160" w:line="259" w:lineRule="auto"/>
    </w:pPr>
  </w:style>
  <w:style w:type="paragraph" w:customStyle="1" w:styleId="2ED2BD22BE4F43739F0DE53CFE72874D">
    <w:name w:val="2ED2BD22BE4F43739F0DE53CFE72874D"/>
    <w:rsid w:val="00DE299A"/>
    <w:pPr>
      <w:spacing w:after="160" w:line="259" w:lineRule="auto"/>
    </w:pPr>
  </w:style>
  <w:style w:type="paragraph" w:customStyle="1" w:styleId="C9773A2EA3CB49C79CDADEBA31D5F8F9">
    <w:name w:val="C9773A2EA3CB49C79CDADEBA31D5F8F9"/>
    <w:rsid w:val="00DE299A"/>
    <w:pPr>
      <w:spacing w:after="160" w:line="259" w:lineRule="auto"/>
    </w:pPr>
  </w:style>
  <w:style w:type="paragraph" w:customStyle="1" w:styleId="99ADFB9FBA234AEC94A96DA044077DA4">
    <w:name w:val="99ADFB9FBA234AEC94A96DA044077DA4"/>
    <w:pPr>
      <w:spacing w:after="160" w:line="259" w:lineRule="auto"/>
    </w:pPr>
  </w:style>
  <w:style w:type="paragraph" w:customStyle="1" w:styleId="3C42575E028C40FDBA5E4B331A975974">
    <w:name w:val="3C42575E028C40FDBA5E4B331A975974"/>
    <w:rsid w:val="006C19F8"/>
    <w:pPr>
      <w:spacing w:after="160" w:line="259" w:lineRule="auto"/>
    </w:pPr>
  </w:style>
  <w:style w:type="paragraph" w:customStyle="1" w:styleId="30A8230B717243FFAE0AA84ADF3731E8">
    <w:name w:val="30A8230B717243FFAE0AA84ADF3731E8"/>
    <w:rsid w:val="006C19F8"/>
    <w:pPr>
      <w:spacing w:after="160" w:line="259" w:lineRule="auto"/>
    </w:pPr>
  </w:style>
  <w:style w:type="paragraph" w:customStyle="1" w:styleId="779A03B424DA4EB3B33343EEBA19FBBB">
    <w:name w:val="779A03B424DA4EB3B33343EEBA19FBBB"/>
    <w:rsid w:val="006C19F8"/>
    <w:pPr>
      <w:spacing w:after="160" w:line="259" w:lineRule="auto"/>
    </w:pPr>
  </w:style>
  <w:style w:type="paragraph" w:customStyle="1" w:styleId="78BDC05E3DDE45A8809860C709BFD9AB">
    <w:name w:val="78BDC05E3DDE45A8809860C709BFD9AB"/>
    <w:rsid w:val="006C19F8"/>
    <w:pPr>
      <w:spacing w:after="160" w:line="259" w:lineRule="auto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018899-57CA-408C-9FE6-B3BAA1E7F0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67</Pages>
  <Words>1408</Words>
  <Characters>8031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Hennon, Iris M.</dc:creator>
  <cp:lastModifiedBy>Aydelotte,Tamara</cp:lastModifiedBy>
  <cp:revision>6</cp:revision>
  <cp:lastPrinted>2020-12-03T19:02:00Z</cp:lastPrinted>
  <dcterms:created xsi:type="dcterms:W3CDTF">2020-12-03T18:48:00Z</dcterms:created>
  <dcterms:modified xsi:type="dcterms:W3CDTF">2020-12-03T19:21:00Z</dcterms:modified>
</cp:coreProperties>
</file>